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6F22" w14:textId="7DB4AC73" w:rsidR="00BC6B85" w:rsidRPr="0057064C" w:rsidRDefault="00E3324D" w:rsidP="00E3324D">
      <w:pPr>
        <w:pStyle w:val="Balk3"/>
        <w:numPr>
          <w:ilvl w:val="0"/>
          <w:numId w:val="0"/>
        </w:numPr>
        <w:ind w:left="720" w:hanging="432"/>
        <w:rPr>
          <w:rFonts w:cs="Calibri"/>
          <w:b/>
          <w:bCs w:val="0"/>
          <w:sz w:val="24"/>
          <w:szCs w:val="24"/>
          <w:lang w:val="en-US"/>
        </w:rPr>
      </w:pPr>
      <w:r w:rsidRPr="0057064C">
        <w:rPr>
          <w:rFonts w:cs="Calibri"/>
          <w:b/>
          <w:bCs w:val="0"/>
          <w:sz w:val="24"/>
          <w:szCs w:val="24"/>
          <w:lang w:val="en-US"/>
        </w:rPr>
        <w:t xml:space="preserve"> </w:t>
      </w:r>
      <w:r w:rsidR="002A562A" w:rsidRPr="0057064C">
        <w:rPr>
          <w:rFonts w:cs="Calibri"/>
          <w:b/>
          <w:bCs w:val="0"/>
          <w:sz w:val="24"/>
          <w:szCs w:val="24"/>
          <w:lang w:val="en-US"/>
        </w:rPr>
        <w:t>APPLICATION PROCEDURE AND REQUIRED DOCUMENTS</w:t>
      </w:r>
      <w:r w:rsidR="002A562A" w:rsidRPr="0057064C">
        <w:rPr>
          <w:lang w:val="en-US"/>
        </w:rPr>
        <w:t xml:space="preserve"> </w:t>
      </w:r>
      <w:r w:rsidR="002A562A" w:rsidRPr="0057064C">
        <w:rPr>
          <w:rFonts w:cs="Calibri"/>
          <w:b/>
          <w:bCs w:val="0"/>
          <w:sz w:val="24"/>
          <w:szCs w:val="24"/>
          <w:lang w:val="en-US"/>
        </w:rPr>
        <w:t xml:space="preserve">FOR </w:t>
      </w:r>
      <w:r w:rsidRPr="0057064C">
        <w:rPr>
          <w:rFonts w:cs="Calibri"/>
          <w:b/>
          <w:bCs w:val="0"/>
          <w:sz w:val="24"/>
          <w:szCs w:val="24"/>
          <w:lang w:val="en-US"/>
        </w:rPr>
        <w:t xml:space="preserve">INTERNSHIPS </w:t>
      </w:r>
      <w:r w:rsidR="002A562A" w:rsidRPr="0057064C">
        <w:rPr>
          <w:rFonts w:cs="Calibri"/>
          <w:b/>
          <w:bCs w:val="0"/>
          <w:sz w:val="24"/>
          <w:szCs w:val="24"/>
          <w:lang w:val="en-US"/>
        </w:rPr>
        <w:t>ABROAD</w:t>
      </w:r>
    </w:p>
    <w:p w14:paraId="3BF562FB" w14:textId="05009CDA" w:rsidR="002A562A" w:rsidRPr="0057064C" w:rsidRDefault="002A562A" w:rsidP="002A562A">
      <w:pPr>
        <w:spacing w:after="0" w:afterAutospacing="0"/>
        <w:ind w:left="998" w:hanging="998"/>
        <w:outlineLvl w:val="2"/>
        <w:rPr>
          <w:rFonts w:eastAsia="Times New Roman"/>
          <w:b/>
          <w:color w:val="000000" w:themeColor="text1"/>
          <w:lang w:val="en-US"/>
        </w:rPr>
      </w:pPr>
      <w:r w:rsidRPr="0057064C">
        <w:rPr>
          <w:rFonts w:eastAsia="Times New Roman"/>
          <w:b/>
          <w:color w:val="000000" w:themeColor="text1"/>
          <w:lang w:val="en-US"/>
        </w:rPr>
        <w:t>University Ranking Requirement</w:t>
      </w:r>
    </w:p>
    <w:p w14:paraId="40EF1798" w14:textId="2F5FDB41" w:rsidR="00E3324D" w:rsidRPr="0057064C" w:rsidRDefault="00E3324D" w:rsidP="00CB5527">
      <w:pPr>
        <w:pStyle w:val="NormalWeb"/>
        <w:jc w:val="both"/>
        <w:rPr>
          <w:rFonts w:ascii="Calibri" w:hAnsi="Calibri" w:cs="Calibri"/>
          <w:sz w:val="22"/>
          <w:szCs w:val="22"/>
          <w:lang w:val="en-US"/>
        </w:rPr>
      </w:pPr>
      <w:r w:rsidRPr="0057064C">
        <w:rPr>
          <w:rStyle w:val="fadeinm1hgl8"/>
          <w:rFonts w:ascii="Calibri" w:eastAsiaTheme="majorEastAsia" w:hAnsi="Calibri" w:cs="Calibri"/>
          <w:sz w:val="22"/>
          <w:szCs w:val="22"/>
          <w:lang w:val="en-US"/>
        </w:rPr>
        <w:t xml:space="preserve">Applicants must ensure that the host institution’s academic ranking (as per </w:t>
      </w:r>
      <w:r w:rsidRPr="0057064C">
        <w:rPr>
          <w:rStyle w:val="fadeinm1hgl8"/>
          <w:rFonts w:ascii="Calibri" w:eastAsiaTheme="majorEastAsia" w:hAnsi="Calibri" w:cs="Calibri"/>
          <w:b/>
          <w:bCs/>
          <w:sz w:val="22"/>
          <w:szCs w:val="22"/>
          <w:lang w:val="en-US"/>
        </w:rPr>
        <w:t>Times Higher Education</w:t>
      </w:r>
      <w:r w:rsidRPr="0057064C">
        <w:rPr>
          <w:rStyle w:val="fadeinm1hgl8"/>
          <w:rFonts w:ascii="Calibri" w:eastAsiaTheme="majorEastAsia" w:hAnsi="Calibri" w:cs="Calibri"/>
          <w:sz w:val="22"/>
          <w:szCs w:val="22"/>
          <w:lang w:val="en-US"/>
        </w:rPr>
        <w:t xml:space="preserve"> or </w:t>
      </w:r>
      <w:r w:rsidRPr="0057064C">
        <w:rPr>
          <w:rStyle w:val="fadeinm1hgl8"/>
          <w:rFonts w:ascii="Calibri" w:eastAsiaTheme="majorEastAsia" w:hAnsi="Calibri" w:cs="Calibri"/>
          <w:b/>
          <w:bCs/>
          <w:sz w:val="22"/>
          <w:szCs w:val="22"/>
          <w:lang w:val="en-US"/>
        </w:rPr>
        <w:t>QS Rankings</w:t>
      </w:r>
      <w:r w:rsidRPr="0057064C">
        <w:rPr>
          <w:rStyle w:val="fadeinm1hgl8"/>
          <w:rFonts w:ascii="Calibri" w:eastAsiaTheme="majorEastAsia" w:hAnsi="Calibri" w:cs="Calibri"/>
          <w:sz w:val="22"/>
          <w:szCs w:val="22"/>
          <w:lang w:val="en-US"/>
        </w:rPr>
        <w:t xml:space="preserve">) is equivalent to or higher than that of our university for the year of application. Applications to institutions outside these rankings but recognized in their fields will be </w:t>
      </w:r>
      <w:r w:rsidRPr="0057064C">
        <w:rPr>
          <w:rFonts w:ascii="Calibri" w:hAnsi="Calibri" w:cs="Calibri"/>
          <w:color w:val="000000" w:themeColor="text1"/>
          <w:sz w:val="22"/>
          <w:szCs w:val="22"/>
          <w:lang w:val="en-US"/>
        </w:rPr>
        <w:t>evaluated by the committee</w:t>
      </w:r>
      <w:r w:rsidRPr="0057064C">
        <w:rPr>
          <w:rStyle w:val="fadeinm1hgl8"/>
          <w:rFonts w:ascii="Calibri" w:eastAsiaTheme="majorEastAsia" w:hAnsi="Calibri" w:cs="Calibri"/>
          <w:sz w:val="22"/>
          <w:szCs w:val="22"/>
          <w:lang w:val="en-US"/>
        </w:rPr>
        <w:t>. Applications to institutions not meeting these criteria will not be considered.</w:t>
      </w:r>
    </w:p>
    <w:p w14:paraId="082098A4" w14:textId="5930D9E2" w:rsidR="002A562A" w:rsidRPr="0057064C" w:rsidRDefault="00235B4E" w:rsidP="002A562A">
      <w:pPr>
        <w:spacing w:after="0" w:afterAutospacing="0"/>
        <w:ind w:left="357"/>
        <w:outlineLvl w:val="2"/>
        <w:rPr>
          <w:b/>
          <w:lang w:val="en-US"/>
        </w:rPr>
      </w:pPr>
      <w:r w:rsidRPr="0057064C">
        <w:rPr>
          <w:rFonts w:eastAsia="Times New Roman"/>
          <w:b/>
          <w:lang w:val="en-US"/>
        </w:rPr>
        <w:t xml:space="preserve">Application Submission </w:t>
      </w:r>
      <w:r w:rsidR="002A562A" w:rsidRPr="0057064C">
        <w:rPr>
          <w:rFonts w:eastAsia="Times New Roman"/>
          <w:b/>
          <w:lang w:val="en-US"/>
        </w:rPr>
        <w:t>and Approval:</w:t>
      </w:r>
      <w:r w:rsidR="00831F07" w:rsidRPr="0057064C">
        <w:rPr>
          <w:rFonts w:eastAsia="Times New Roman"/>
          <w:b/>
          <w:lang w:val="en-US"/>
        </w:rPr>
        <w:t xml:space="preserve"> </w:t>
      </w:r>
    </w:p>
    <w:p w14:paraId="49FC23B3" w14:textId="2C574586" w:rsidR="00235B4E" w:rsidRPr="0057064C" w:rsidRDefault="005E7D1D" w:rsidP="005E7D1D">
      <w:pPr>
        <w:ind w:left="0" w:firstLine="0"/>
        <w:jc w:val="both"/>
        <w:outlineLvl w:val="2"/>
        <w:rPr>
          <w:lang w:val="en-US"/>
        </w:rPr>
      </w:pPr>
      <w:r w:rsidRPr="0057064C">
        <w:rPr>
          <w:lang w:val="en-US"/>
        </w:rPr>
        <w:t xml:space="preserve">Send the completed application form along with the acceptance letter to </w:t>
      </w:r>
      <w:hyperlink r:id="rId6" w:history="1">
        <w:r w:rsidRPr="0057064C">
          <w:rPr>
            <w:rStyle w:val="Kpr"/>
            <w:lang w:val="en-US"/>
          </w:rPr>
          <w:t>electivesabroad@bau.edu.tr</w:t>
        </w:r>
      </w:hyperlink>
      <w:r w:rsidRPr="0057064C">
        <w:rPr>
          <w:lang w:val="en-US"/>
        </w:rPr>
        <w:t xml:space="preserve">. The documents must be submitted </w:t>
      </w:r>
      <w:r w:rsidRPr="0057064C">
        <w:rPr>
          <w:rFonts w:eastAsia="Times New Roman"/>
          <w:b/>
          <w:bCs w:val="0"/>
          <w:lang w:val="en-US"/>
        </w:rPr>
        <w:t>at least 4 weeks</w:t>
      </w:r>
      <w:r w:rsidRPr="0057064C">
        <w:rPr>
          <w:lang w:val="en-US"/>
        </w:rPr>
        <w:t xml:space="preserve"> before the </w:t>
      </w:r>
      <w:r w:rsidRPr="0057064C">
        <w:rPr>
          <w:rFonts w:eastAsia="Times New Roman"/>
          <w:lang w:val="en-US"/>
        </w:rPr>
        <w:t>anticipated start date</w:t>
      </w:r>
      <w:r w:rsidRPr="0057064C">
        <w:rPr>
          <w:lang w:val="en-US"/>
        </w:rPr>
        <w:t xml:space="preserve"> of the elective.</w:t>
      </w:r>
      <w:r w:rsidR="00235B4E" w:rsidRPr="0057064C">
        <w:rPr>
          <w:rStyle w:val="Balk1Char"/>
          <w:lang w:val="en-US"/>
        </w:rPr>
        <w:t xml:space="preserve"> </w:t>
      </w:r>
      <w:r w:rsidR="00235B4E" w:rsidRPr="0057064C">
        <w:rPr>
          <w:rStyle w:val="fadeinm1hgl8"/>
          <w:b/>
          <w:bCs w:val="0"/>
          <w:lang w:val="en-US"/>
        </w:rPr>
        <w:t>Applications submitted after this deadline may not be considered for evaluation. Late submissions risk delays in processing and may result in disqualification.</w:t>
      </w:r>
    </w:p>
    <w:p w14:paraId="2AC9B361" w14:textId="107AB482" w:rsidR="00235B4E" w:rsidRPr="0057064C" w:rsidRDefault="005E7D1D" w:rsidP="009D0885">
      <w:pPr>
        <w:ind w:left="0" w:firstLine="0"/>
        <w:jc w:val="both"/>
        <w:outlineLvl w:val="2"/>
        <w:rPr>
          <w:rStyle w:val="fadeinm1hgl8"/>
          <w:lang w:val="en-US"/>
        </w:rPr>
      </w:pPr>
      <w:r w:rsidRPr="0057064C">
        <w:rPr>
          <w:lang w:val="en-US"/>
        </w:rPr>
        <w:t xml:space="preserve"> </w:t>
      </w:r>
      <w:r w:rsidR="002A562A" w:rsidRPr="0057064C">
        <w:rPr>
          <w:lang w:val="en-US"/>
        </w:rPr>
        <w:t xml:space="preserve">Applications will be reviewed by the </w:t>
      </w:r>
      <w:r w:rsidR="002A562A" w:rsidRPr="0057064C">
        <w:rPr>
          <w:rFonts w:eastAsia="Times New Roman"/>
          <w:lang w:val="en-US"/>
        </w:rPr>
        <w:t>Committee of National and International Education Exchange Programs</w:t>
      </w:r>
      <w:r w:rsidR="002A562A" w:rsidRPr="0057064C">
        <w:rPr>
          <w:lang w:val="en-US"/>
        </w:rPr>
        <w:t xml:space="preserve"> and the </w:t>
      </w:r>
      <w:r w:rsidR="002A562A" w:rsidRPr="0057064C">
        <w:rPr>
          <w:rFonts w:eastAsia="Times New Roman"/>
          <w:lang w:val="en-US"/>
        </w:rPr>
        <w:t>Faculty Committee of the BAU School of Medicine</w:t>
      </w:r>
      <w:r w:rsidR="002A562A" w:rsidRPr="0057064C">
        <w:rPr>
          <w:lang w:val="en-US"/>
        </w:rPr>
        <w:t xml:space="preserve">. </w:t>
      </w:r>
      <w:r w:rsidR="007D6F93" w:rsidRPr="0057064C">
        <w:rPr>
          <w:rStyle w:val="fadeinm1hgl8"/>
          <w:lang w:val="en-US"/>
        </w:rPr>
        <w:t xml:space="preserve">An official confirmation email will be sent to students upon approval of their application. </w:t>
      </w:r>
    </w:p>
    <w:p w14:paraId="2EC050E2" w14:textId="6C2B22D5" w:rsidR="007D6F93" w:rsidRPr="0057064C" w:rsidRDefault="007D6F93" w:rsidP="009D0885">
      <w:pPr>
        <w:ind w:left="0" w:firstLine="0"/>
        <w:jc w:val="both"/>
        <w:outlineLvl w:val="2"/>
        <w:rPr>
          <w:rStyle w:val="fadeinm1hgl8"/>
          <w:b/>
          <w:bCs w:val="0"/>
          <w:lang w:val="en-US"/>
        </w:rPr>
      </w:pPr>
      <w:r w:rsidRPr="0057064C">
        <w:rPr>
          <w:rStyle w:val="fadeinm1hgl8"/>
          <w:b/>
          <w:bCs w:val="0"/>
          <w:lang w:val="en-US"/>
        </w:rPr>
        <w:t>Important: Students are strictly prohibited from commencing their internship prior to receiving official approval from the faculty.</w:t>
      </w:r>
    </w:p>
    <w:p w14:paraId="5AC53BA0" w14:textId="7A447CEE" w:rsidR="00CB5527" w:rsidRPr="0057064C" w:rsidRDefault="00CB5527" w:rsidP="00CB5527">
      <w:pPr>
        <w:pStyle w:val="Balk3"/>
        <w:numPr>
          <w:ilvl w:val="0"/>
          <w:numId w:val="0"/>
        </w:numPr>
        <w:ind w:left="432" w:hanging="432"/>
        <w:rPr>
          <w:rStyle w:val="fadeinpfttw8"/>
          <w:b/>
          <w:bCs w:val="0"/>
          <w:color w:val="000000" w:themeColor="text1"/>
          <w:sz w:val="22"/>
          <w:szCs w:val="22"/>
          <w:lang w:val="en-US"/>
        </w:rPr>
      </w:pPr>
      <w:r w:rsidRPr="0057064C">
        <w:rPr>
          <w:rStyle w:val="fadeinm1hgl8"/>
          <w:b/>
          <w:bCs w:val="0"/>
          <w:color w:val="000000" w:themeColor="text1"/>
          <w:sz w:val="22"/>
          <w:szCs w:val="22"/>
          <w:lang w:val="en-US"/>
        </w:rPr>
        <w:t>Required Travel Documents</w:t>
      </w:r>
    </w:p>
    <w:p w14:paraId="79F73EB0" w14:textId="50573D86" w:rsidR="00CB5527" w:rsidRPr="0057064C" w:rsidRDefault="00CB5527" w:rsidP="00CB5527">
      <w:pPr>
        <w:pStyle w:val="NormalWeb"/>
        <w:jc w:val="both"/>
        <w:rPr>
          <w:rFonts w:ascii="Calibri" w:hAnsi="Calibri" w:cs="Calibri"/>
          <w:sz w:val="22"/>
          <w:szCs w:val="22"/>
          <w:lang w:val="en-US"/>
        </w:rPr>
      </w:pPr>
      <w:r w:rsidRPr="0057064C">
        <w:rPr>
          <w:rStyle w:val="fadeinpfttw8"/>
          <w:rFonts w:ascii="Calibri" w:eastAsiaTheme="majorEastAsia" w:hAnsi="Calibri" w:cs="Calibri"/>
          <w:sz w:val="22"/>
          <w:szCs w:val="22"/>
          <w:lang w:val="en-US"/>
        </w:rPr>
        <w:t xml:space="preserve">Students participating in educational activities abroad are required to submit proof of entry to and exit from the host country. These stamps serve as official documentation confirming the duration of stay in the host country. </w:t>
      </w:r>
      <w:r w:rsidRPr="0057064C">
        <w:rPr>
          <w:rStyle w:val="fadeinm1hgl8"/>
          <w:rFonts w:ascii="Calibri" w:eastAsiaTheme="majorEastAsia" w:hAnsi="Calibri" w:cs="Calibri"/>
          <w:sz w:val="22"/>
          <w:szCs w:val="22"/>
          <w:lang w:val="en-US"/>
        </w:rPr>
        <w:t>Upon returning from abroad, students must submit:</w:t>
      </w:r>
    </w:p>
    <w:p w14:paraId="1D2CE10C" w14:textId="77777777" w:rsidR="00CB5527" w:rsidRPr="0057064C" w:rsidRDefault="00CB5527" w:rsidP="009D0885">
      <w:pPr>
        <w:pStyle w:val="ListeParagraf"/>
        <w:numPr>
          <w:ilvl w:val="0"/>
          <w:numId w:val="50"/>
        </w:numPr>
        <w:spacing w:before="0" w:beforeAutospacing="0" w:after="0" w:afterAutospacing="0"/>
        <w:rPr>
          <w:lang w:val="en-US"/>
        </w:rPr>
      </w:pPr>
      <w:r w:rsidRPr="0057064C">
        <w:rPr>
          <w:lang w:val="en-US"/>
        </w:rPr>
        <w:t>Boarding passes</w:t>
      </w:r>
    </w:p>
    <w:p w14:paraId="14756A3F" w14:textId="5EE7346F" w:rsidR="00CB5527" w:rsidRPr="0057064C" w:rsidRDefault="00CB5527" w:rsidP="009D0885">
      <w:pPr>
        <w:pStyle w:val="ListeParagraf"/>
        <w:numPr>
          <w:ilvl w:val="0"/>
          <w:numId w:val="50"/>
        </w:numPr>
        <w:spacing w:before="0" w:beforeAutospacing="0" w:after="0" w:afterAutospacing="0"/>
        <w:rPr>
          <w:lang w:val="en-US"/>
        </w:rPr>
      </w:pPr>
      <w:r w:rsidRPr="0057064C">
        <w:rPr>
          <w:lang w:val="en-US"/>
        </w:rPr>
        <w:t>Passport stamps or E-</w:t>
      </w:r>
      <w:proofErr w:type="spellStart"/>
      <w:r w:rsidRPr="0057064C">
        <w:rPr>
          <w:lang w:val="en-US"/>
        </w:rPr>
        <w:t>devlet</w:t>
      </w:r>
      <w:proofErr w:type="spellEnd"/>
      <w:r w:rsidRPr="0057064C">
        <w:rPr>
          <w:lang w:val="en-US"/>
        </w:rPr>
        <w:t xml:space="preserve"> (</w:t>
      </w:r>
      <w:r w:rsidR="009D0885" w:rsidRPr="0057064C">
        <w:rPr>
          <w:lang w:val="en-US"/>
        </w:rPr>
        <w:t>E</w:t>
      </w:r>
      <w:r w:rsidRPr="0057064C">
        <w:rPr>
          <w:lang w:val="en-US"/>
        </w:rPr>
        <w:t>-Government) documentation showing dates of entry and exit to the country.</w:t>
      </w:r>
    </w:p>
    <w:p w14:paraId="79F74FA5" w14:textId="77777777" w:rsidR="009D0885" w:rsidRPr="0057064C" w:rsidRDefault="009D0885" w:rsidP="009D0885">
      <w:pPr>
        <w:spacing w:before="0" w:beforeAutospacing="0" w:after="0" w:afterAutospacing="0"/>
        <w:ind w:left="360" w:firstLine="0"/>
        <w:rPr>
          <w:lang w:val="en-US"/>
        </w:rPr>
      </w:pPr>
    </w:p>
    <w:p w14:paraId="20BFA7EB" w14:textId="18114E9F" w:rsidR="00CB5527" w:rsidRPr="0057064C" w:rsidRDefault="006558F6" w:rsidP="009D0885">
      <w:pPr>
        <w:spacing w:before="0" w:beforeAutospacing="0" w:after="0" w:afterAutospacing="0"/>
        <w:ind w:left="0" w:firstLine="0"/>
        <w:jc w:val="both"/>
        <w:rPr>
          <w:lang w:val="en-US"/>
        </w:rPr>
      </w:pPr>
      <w:r w:rsidRPr="0057064C">
        <w:rPr>
          <w:rStyle w:val="fadeinpfttw8"/>
          <w:rFonts w:eastAsiaTheme="majorEastAsia"/>
          <w:lang w:val="en-US"/>
        </w:rPr>
        <w:t>The relevant documents must be submitted to the Student’s Office upon your return. Failure to provide these documentations result in the internship period not being officially recognized.</w:t>
      </w:r>
    </w:p>
    <w:p w14:paraId="699A2F06" w14:textId="77777777" w:rsidR="00CB5527" w:rsidRDefault="00CB5527" w:rsidP="00FA6DCF">
      <w:pPr>
        <w:pStyle w:val="NormalWeb"/>
        <w:jc w:val="both"/>
        <w:rPr>
          <w:rFonts w:ascii="Calibri" w:hAnsi="Calibri" w:cs="Calibri"/>
          <w:sz w:val="22"/>
          <w:szCs w:val="22"/>
          <w:lang w:val="en-US"/>
        </w:rPr>
      </w:pPr>
    </w:p>
    <w:p w14:paraId="3D786D65" w14:textId="4F68D290" w:rsidR="008774DA" w:rsidRPr="008774DA" w:rsidRDefault="008774DA" w:rsidP="008774DA">
      <w:pPr>
        <w:pStyle w:val="NormalWeb"/>
        <w:jc w:val="both"/>
        <w:rPr>
          <w:rStyle w:val="fadeinpfttw8"/>
          <w:rFonts w:ascii="Calibri" w:eastAsiaTheme="majorEastAsia" w:hAnsi="Calibri" w:cs="Calibri"/>
          <w:b/>
          <w:bCs/>
          <w:sz w:val="22"/>
          <w:szCs w:val="22"/>
          <w:lang w:val="en-US"/>
        </w:rPr>
      </w:pPr>
      <w:r w:rsidRPr="008774DA">
        <w:rPr>
          <w:rStyle w:val="fadeinpfttw8"/>
          <w:rFonts w:ascii="Calibri" w:eastAsiaTheme="majorEastAsia" w:hAnsi="Calibri" w:cs="Calibri"/>
          <w:b/>
          <w:bCs/>
          <w:sz w:val="22"/>
          <w:szCs w:val="22"/>
          <w:lang w:val="en-US"/>
        </w:rPr>
        <w:t>Good Academic Standing Letter Requirements</w:t>
      </w:r>
    </w:p>
    <w:p w14:paraId="1B838B07" w14:textId="3382B4BE" w:rsidR="008774DA" w:rsidRDefault="0044696A" w:rsidP="008774DA">
      <w:pPr>
        <w:pStyle w:val="NormalWeb"/>
        <w:spacing w:before="0" w:beforeAutospacing="0" w:after="0" w:afterAutospacing="0"/>
        <w:jc w:val="both"/>
        <w:rPr>
          <w:rStyle w:val="fadeinpfttw8"/>
          <w:rFonts w:ascii="Calibri" w:eastAsiaTheme="majorEastAsia" w:hAnsi="Calibri" w:cs="Calibri"/>
          <w:sz w:val="22"/>
          <w:szCs w:val="22"/>
          <w:lang w:val="en-US"/>
        </w:rPr>
      </w:pPr>
      <w:r w:rsidRPr="0044696A">
        <w:rPr>
          <w:rFonts w:ascii="Calibri" w:hAnsi="Calibri" w:cs="Calibri"/>
          <w:sz w:val="22"/>
          <w:szCs w:val="22"/>
          <w:lang w:val="en-US"/>
        </w:rPr>
        <w:t>The 'Good Academic Standing' letter requested by students will be issued only to those who meet the criteria specified below.</w:t>
      </w:r>
      <w:r>
        <w:rPr>
          <w:rFonts w:ascii="Calibri" w:hAnsi="Calibri" w:cs="Calibri"/>
          <w:sz w:val="22"/>
          <w:szCs w:val="22"/>
          <w:lang w:val="en-US"/>
        </w:rPr>
        <w:t xml:space="preserve"> </w:t>
      </w:r>
      <w:r w:rsidR="008774DA" w:rsidRPr="008774DA">
        <w:rPr>
          <w:rStyle w:val="fadeinpfttw8"/>
          <w:rFonts w:ascii="Calibri" w:eastAsiaTheme="majorEastAsia" w:hAnsi="Calibri" w:cs="Calibri"/>
          <w:sz w:val="22"/>
          <w:szCs w:val="22"/>
          <w:lang w:val="en-US"/>
        </w:rPr>
        <w:t xml:space="preserve">The respective </w:t>
      </w:r>
      <w:proofErr w:type="gramStart"/>
      <w:r w:rsidR="008774DA" w:rsidRPr="008774DA">
        <w:rPr>
          <w:rStyle w:val="fadeinpfttw8"/>
          <w:rFonts w:ascii="Calibri" w:eastAsiaTheme="majorEastAsia" w:hAnsi="Calibri" w:cs="Calibri"/>
          <w:sz w:val="22"/>
          <w:szCs w:val="22"/>
          <w:lang w:val="en-US"/>
        </w:rPr>
        <w:t>student;</w:t>
      </w:r>
      <w:proofErr w:type="gramEnd"/>
    </w:p>
    <w:p w14:paraId="071785DA" w14:textId="77777777" w:rsidR="008774DA" w:rsidRPr="008774DA" w:rsidRDefault="008774DA" w:rsidP="008774DA">
      <w:pPr>
        <w:pStyle w:val="NormalWeb"/>
        <w:spacing w:before="0" w:beforeAutospacing="0" w:after="0" w:afterAutospacing="0"/>
        <w:jc w:val="both"/>
        <w:rPr>
          <w:rStyle w:val="fadeinpfttw8"/>
          <w:rFonts w:ascii="Calibri" w:eastAsiaTheme="majorEastAsia" w:hAnsi="Calibri" w:cs="Calibri"/>
          <w:sz w:val="22"/>
          <w:szCs w:val="22"/>
          <w:lang w:val="en-US"/>
        </w:rPr>
      </w:pPr>
    </w:p>
    <w:p w14:paraId="69255573" w14:textId="14A16263" w:rsidR="008774DA" w:rsidRPr="008774DA" w:rsidRDefault="008774DA" w:rsidP="00F31B9E">
      <w:pPr>
        <w:pStyle w:val="NormalWeb"/>
        <w:numPr>
          <w:ilvl w:val="0"/>
          <w:numId w:val="52"/>
        </w:numPr>
        <w:spacing w:before="0" w:beforeAutospacing="0" w:after="0" w:afterAutospacing="0"/>
        <w:jc w:val="both"/>
        <w:rPr>
          <w:rStyle w:val="fadeinpfttw8"/>
          <w:rFonts w:ascii="Calibri" w:eastAsiaTheme="majorEastAsia" w:hAnsi="Calibri" w:cs="Calibri"/>
          <w:sz w:val="22"/>
          <w:szCs w:val="22"/>
          <w:lang w:val="en-US"/>
        </w:rPr>
      </w:pPr>
      <w:r w:rsidRPr="008774DA">
        <w:rPr>
          <w:rStyle w:val="fadeinpfttw8"/>
          <w:rFonts w:ascii="Calibri" w:eastAsiaTheme="majorEastAsia" w:hAnsi="Calibri" w:cs="Calibri"/>
          <w:sz w:val="22"/>
          <w:szCs w:val="22"/>
          <w:lang w:val="en-US"/>
        </w:rPr>
        <w:t>Maintains a cumulative 2.75 GPA</w:t>
      </w:r>
    </w:p>
    <w:p w14:paraId="62E1A290" w14:textId="68FDFADB" w:rsidR="008774DA" w:rsidRPr="008774DA" w:rsidRDefault="008774DA" w:rsidP="00F31B9E">
      <w:pPr>
        <w:pStyle w:val="NormalWeb"/>
        <w:numPr>
          <w:ilvl w:val="0"/>
          <w:numId w:val="52"/>
        </w:numPr>
        <w:spacing w:before="0" w:beforeAutospacing="0" w:after="0" w:afterAutospacing="0"/>
        <w:jc w:val="both"/>
        <w:rPr>
          <w:rStyle w:val="fadeinpfttw8"/>
          <w:rFonts w:ascii="Calibri" w:eastAsiaTheme="majorEastAsia" w:hAnsi="Calibri" w:cs="Calibri"/>
          <w:sz w:val="22"/>
          <w:szCs w:val="22"/>
          <w:lang w:val="en-US"/>
        </w:rPr>
      </w:pPr>
      <w:r w:rsidRPr="008774DA">
        <w:rPr>
          <w:rStyle w:val="fadeinpfttw8"/>
          <w:rFonts w:ascii="Calibri" w:eastAsiaTheme="majorEastAsia" w:hAnsi="Calibri" w:cs="Calibri"/>
          <w:sz w:val="22"/>
          <w:szCs w:val="22"/>
          <w:lang w:val="en-US"/>
        </w:rPr>
        <w:t>Does not have any history of disciplinary action</w:t>
      </w:r>
    </w:p>
    <w:p w14:paraId="2C70A663" w14:textId="77777777" w:rsidR="008774DA" w:rsidRDefault="008774DA" w:rsidP="008774DA">
      <w:pPr>
        <w:pStyle w:val="NormalWeb"/>
        <w:spacing w:before="0" w:beforeAutospacing="0" w:after="0" w:afterAutospacing="0"/>
        <w:jc w:val="both"/>
        <w:rPr>
          <w:rFonts w:ascii="Calibri" w:hAnsi="Calibri" w:cs="Calibri"/>
          <w:sz w:val="22"/>
          <w:szCs w:val="22"/>
          <w:lang w:val="en-US"/>
        </w:rPr>
      </w:pPr>
    </w:p>
    <w:p w14:paraId="3032B81B" w14:textId="77777777" w:rsidR="008774DA" w:rsidRDefault="008774DA" w:rsidP="008774DA">
      <w:pPr>
        <w:pStyle w:val="NormalWeb"/>
        <w:spacing w:before="0" w:beforeAutospacing="0" w:after="0" w:afterAutospacing="0"/>
        <w:jc w:val="both"/>
        <w:rPr>
          <w:rFonts w:ascii="Calibri" w:hAnsi="Calibri" w:cs="Calibri"/>
          <w:sz w:val="22"/>
          <w:szCs w:val="22"/>
          <w:lang w:val="en-US"/>
        </w:rPr>
      </w:pPr>
    </w:p>
    <w:p w14:paraId="7899607D" w14:textId="77777777" w:rsidR="008774DA" w:rsidRDefault="008774DA" w:rsidP="00FA6DCF">
      <w:pPr>
        <w:pStyle w:val="NormalWeb"/>
        <w:jc w:val="both"/>
        <w:rPr>
          <w:rFonts w:ascii="Calibri" w:hAnsi="Calibri" w:cs="Calibri"/>
          <w:sz w:val="22"/>
          <w:szCs w:val="22"/>
          <w:lang w:val="en-US"/>
        </w:rPr>
      </w:pPr>
    </w:p>
    <w:p w14:paraId="56D1E880" w14:textId="77777777" w:rsidR="0044696A" w:rsidRPr="0057064C" w:rsidRDefault="0044696A" w:rsidP="00FA6DCF">
      <w:pPr>
        <w:pStyle w:val="NormalWeb"/>
        <w:jc w:val="both"/>
        <w:rPr>
          <w:rFonts w:ascii="Calibri" w:hAnsi="Calibri" w:cs="Calibri"/>
          <w:sz w:val="22"/>
          <w:szCs w:val="22"/>
          <w:lang w:val="en-US"/>
        </w:rPr>
      </w:pPr>
    </w:p>
    <w:p w14:paraId="424C166D" w14:textId="5123A40F" w:rsidR="00CB5527" w:rsidRPr="0057064C" w:rsidRDefault="00CB5527" w:rsidP="00FA6DCF">
      <w:pPr>
        <w:pStyle w:val="NormalWeb"/>
        <w:jc w:val="both"/>
        <w:rPr>
          <w:rFonts w:ascii="Calibri" w:hAnsi="Calibri" w:cs="Calibri"/>
          <w:b/>
          <w:bCs/>
          <w:sz w:val="22"/>
          <w:szCs w:val="22"/>
          <w:lang w:val="en-US"/>
        </w:rPr>
      </w:pPr>
      <w:r w:rsidRPr="0057064C">
        <w:rPr>
          <w:rFonts w:ascii="Calibri" w:hAnsi="Calibri" w:cs="Calibri"/>
          <w:b/>
          <w:bCs/>
          <w:sz w:val="22"/>
          <w:szCs w:val="22"/>
          <w:lang w:val="en-US"/>
        </w:rPr>
        <w:lastRenderedPageBreak/>
        <w:t>Required Documents for Application</w:t>
      </w:r>
    </w:p>
    <w:p w14:paraId="1FECCFA9" w14:textId="77777777" w:rsidR="005902AA" w:rsidRPr="0057064C" w:rsidRDefault="00BC6B85" w:rsidP="005902AA">
      <w:pPr>
        <w:pStyle w:val="ListeParagraf"/>
        <w:numPr>
          <w:ilvl w:val="0"/>
          <w:numId w:val="42"/>
        </w:numPr>
        <w:jc w:val="both"/>
        <w:rPr>
          <w:i/>
          <w:iCs/>
          <w:color w:val="00B0F0"/>
          <w:lang w:val="en-US"/>
        </w:rPr>
      </w:pPr>
      <w:r w:rsidRPr="0057064C">
        <w:rPr>
          <w:rFonts w:eastAsia="Times New Roman"/>
          <w:b/>
          <w:color w:val="000000" w:themeColor="text1"/>
          <w:lang w:val="en-US"/>
        </w:rPr>
        <w:t xml:space="preserve">Application </w:t>
      </w:r>
      <w:r w:rsidR="005902AA" w:rsidRPr="0057064C">
        <w:rPr>
          <w:rFonts w:eastAsia="Times New Roman"/>
          <w:b/>
          <w:color w:val="000000" w:themeColor="text1"/>
          <w:lang w:val="en-US"/>
        </w:rPr>
        <w:t>Form</w:t>
      </w:r>
    </w:p>
    <w:p w14:paraId="7988B374" w14:textId="31FF7D0D" w:rsidR="00BC6B85" w:rsidRPr="0057064C" w:rsidRDefault="00BC6B85" w:rsidP="005902AA">
      <w:pPr>
        <w:pStyle w:val="ListeParagraf"/>
        <w:ind w:left="360" w:firstLine="0"/>
        <w:jc w:val="both"/>
        <w:rPr>
          <w:i/>
          <w:iCs/>
          <w:color w:val="00B0F0"/>
          <w:lang w:val="en-US"/>
        </w:rPr>
      </w:pPr>
      <w:r w:rsidRPr="0057064C">
        <w:rPr>
          <w:lang w:val="en-US"/>
        </w:rPr>
        <w:t>Th</w:t>
      </w:r>
      <w:r w:rsidR="00A21BBD" w:rsidRPr="0057064C">
        <w:rPr>
          <w:lang w:val="en-US"/>
        </w:rPr>
        <w:t xml:space="preserve">e </w:t>
      </w:r>
      <w:r w:rsidRPr="0057064C">
        <w:rPr>
          <w:lang w:val="en-US"/>
        </w:rPr>
        <w:t xml:space="preserve">form is available on </w:t>
      </w:r>
      <w:r w:rsidR="00A21BBD" w:rsidRPr="0057064C">
        <w:rPr>
          <w:lang w:val="en-US"/>
        </w:rPr>
        <w:t xml:space="preserve">the faculty </w:t>
      </w:r>
      <w:r w:rsidRPr="0057064C">
        <w:rPr>
          <w:lang w:val="en-US"/>
        </w:rPr>
        <w:t>website and must be completed in full</w:t>
      </w:r>
      <w:r w:rsidR="000728B4" w:rsidRPr="0057064C">
        <w:rPr>
          <w:lang w:val="en-US"/>
        </w:rPr>
        <w:t xml:space="preserve"> </w:t>
      </w:r>
      <w:r w:rsidR="000728B4" w:rsidRPr="0057064C">
        <w:rPr>
          <w:i/>
          <w:iCs/>
          <w:color w:val="00B0F0"/>
          <w:lang w:val="en-US"/>
        </w:rPr>
        <w:t xml:space="preserve">(link for the </w:t>
      </w:r>
      <w:proofErr w:type="gramStart"/>
      <w:r w:rsidR="000728B4" w:rsidRPr="0057064C">
        <w:rPr>
          <w:i/>
          <w:iCs/>
          <w:color w:val="00B0F0"/>
          <w:lang w:val="en-US"/>
        </w:rPr>
        <w:t>document :</w:t>
      </w:r>
      <w:proofErr w:type="gramEnd"/>
      <w:r w:rsidR="000728B4" w:rsidRPr="0057064C">
        <w:rPr>
          <w:i/>
          <w:iCs/>
          <w:color w:val="00B0F0"/>
          <w:lang w:val="en-US"/>
        </w:rPr>
        <w:t xml:space="preserve"> Registration for Clinical Elective at Another School or Institution)</w:t>
      </w:r>
      <w:r w:rsidRPr="0057064C">
        <w:rPr>
          <w:i/>
          <w:iCs/>
          <w:color w:val="00B0F0"/>
          <w:lang w:val="en-US"/>
        </w:rPr>
        <w:t>.</w:t>
      </w:r>
    </w:p>
    <w:p w14:paraId="4BE7F3BB" w14:textId="77777777" w:rsidR="005902AA" w:rsidRPr="0057064C" w:rsidRDefault="005902AA" w:rsidP="005902AA">
      <w:pPr>
        <w:pStyle w:val="ListeParagraf"/>
        <w:ind w:left="360" w:firstLine="0"/>
        <w:jc w:val="both"/>
        <w:rPr>
          <w:i/>
          <w:iCs/>
          <w:color w:val="00B0F0"/>
          <w:lang w:val="en-US"/>
        </w:rPr>
      </w:pPr>
    </w:p>
    <w:p w14:paraId="7BC83A24" w14:textId="77777777" w:rsidR="00936862" w:rsidRPr="0057064C" w:rsidRDefault="00BC6B85" w:rsidP="00936862">
      <w:pPr>
        <w:pStyle w:val="ListeParagraf"/>
        <w:numPr>
          <w:ilvl w:val="0"/>
          <w:numId w:val="42"/>
        </w:numPr>
        <w:spacing w:before="0" w:beforeAutospacing="0" w:after="0" w:afterAutospacing="0"/>
        <w:jc w:val="both"/>
        <w:outlineLvl w:val="2"/>
        <w:rPr>
          <w:color w:val="000000" w:themeColor="text1"/>
          <w:lang w:val="en-US" w:eastAsia="tr-TR"/>
        </w:rPr>
      </w:pPr>
      <w:r w:rsidRPr="0057064C">
        <w:rPr>
          <w:rFonts w:eastAsia="Times New Roman"/>
          <w:b/>
          <w:lang w:val="en-US"/>
        </w:rPr>
        <w:t>Acceptance Letter</w:t>
      </w:r>
    </w:p>
    <w:p w14:paraId="10D4924F" w14:textId="0224B810" w:rsidR="005902AA" w:rsidRPr="0057064C" w:rsidRDefault="00936862" w:rsidP="001745AC">
      <w:pPr>
        <w:spacing w:before="0" w:beforeAutospacing="0" w:after="240" w:afterAutospacing="0"/>
        <w:ind w:left="360" w:firstLine="0"/>
        <w:jc w:val="both"/>
        <w:outlineLvl w:val="2"/>
        <w:rPr>
          <w:lang w:val="en-US"/>
        </w:rPr>
      </w:pPr>
      <w:r w:rsidRPr="0057064C">
        <w:rPr>
          <w:lang w:val="en-US" w:eastAsia="tr-TR"/>
        </w:rPr>
        <w:t>Students must obtain an acceptance letter issued by the Head of the Department</w:t>
      </w:r>
      <w:r w:rsidR="0047432D" w:rsidRPr="0057064C">
        <w:rPr>
          <w:lang w:val="en-US" w:eastAsia="tr-TR"/>
        </w:rPr>
        <w:t xml:space="preserve"> or academic supervisor</w:t>
      </w:r>
      <w:r w:rsidRPr="0057064C">
        <w:rPr>
          <w:lang w:val="en-US" w:eastAsia="tr-TR"/>
        </w:rPr>
        <w:t xml:space="preserve"> of the host</w:t>
      </w:r>
      <w:r w:rsidR="00A21BBD" w:rsidRPr="0057064C">
        <w:rPr>
          <w:lang w:val="en-US" w:eastAsia="tr-TR"/>
        </w:rPr>
        <w:t xml:space="preserve"> </w:t>
      </w:r>
      <w:r w:rsidR="00A21BBD" w:rsidRPr="0057064C">
        <w:rPr>
          <w:rStyle w:val="fadeinm1hgl8"/>
          <w:lang w:val="en-US"/>
        </w:rPr>
        <w:t>institution</w:t>
      </w:r>
      <w:r w:rsidRPr="0057064C">
        <w:rPr>
          <w:lang w:val="en-US" w:eastAsia="tr-TR"/>
        </w:rPr>
        <w:t xml:space="preserve">. </w:t>
      </w:r>
    </w:p>
    <w:p w14:paraId="428D8AF0" w14:textId="77777777" w:rsidR="00A21BBD" w:rsidRPr="0057064C" w:rsidRDefault="00A21BBD" w:rsidP="001745AC">
      <w:pPr>
        <w:spacing w:before="0" w:beforeAutospacing="0" w:after="240" w:afterAutospacing="0"/>
        <w:ind w:left="360" w:firstLine="0"/>
        <w:jc w:val="both"/>
        <w:outlineLvl w:val="2"/>
        <w:rPr>
          <w:lang w:val="en-US"/>
        </w:rPr>
      </w:pPr>
    </w:p>
    <w:p w14:paraId="4E58A85E" w14:textId="7277D235" w:rsidR="00AA0337" w:rsidRPr="0057064C" w:rsidRDefault="00AA0337" w:rsidP="00AA0337">
      <w:pPr>
        <w:outlineLvl w:val="2"/>
        <w:rPr>
          <w:rFonts w:eastAsia="Times New Roman"/>
          <w:b/>
          <w:u w:val="single"/>
          <w:lang w:val="en-US" w:eastAsia="tr-TR"/>
        </w:rPr>
      </w:pPr>
      <w:r w:rsidRPr="0057064C">
        <w:rPr>
          <w:rFonts w:eastAsia="Times New Roman"/>
          <w:b/>
          <w:u w:val="single"/>
          <w:lang w:val="en-US" w:eastAsia="tr-TR"/>
        </w:rPr>
        <w:t>Requirements for the Acceptance Letter</w:t>
      </w:r>
      <w:r w:rsidR="005902AA" w:rsidRPr="0057064C">
        <w:rPr>
          <w:rFonts w:eastAsia="Times New Roman"/>
          <w:b/>
          <w:u w:val="single"/>
          <w:lang w:val="en-US" w:eastAsia="tr-TR"/>
        </w:rPr>
        <w:t>:</w:t>
      </w:r>
    </w:p>
    <w:p w14:paraId="17F86A2B" w14:textId="2243CAD2" w:rsidR="00AA0337" w:rsidRPr="0057064C" w:rsidRDefault="005E7D1D" w:rsidP="005E7D1D">
      <w:pPr>
        <w:pStyle w:val="AralkYok"/>
        <w:spacing w:after="240" w:afterAutospacing="0"/>
        <w:ind w:left="426" w:firstLine="0"/>
        <w:jc w:val="both"/>
        <w:rPr>
          <w:rFonts w:eastAsia="Times New Roman"/>
          <w:lang w:val="en-US" w:eastAsia="tr-TR"/>
        </w:rPr>
      </w:pPr>
      <w:r w:rsidRPr="0057064C">
        <w:rPr>
          <w:lang w:val="en-US" w:eastAsia="tr-TR"/>
        </w:rPr>
        <w:t>The letter must be printed on official letterhead paper of the institution and must contain the original signature of the head</w:t>
      </w:r>
      <w:r w:rsidR="008668DA" w:rsidRPr="0057064C">
        <w:rPr>
          <w:lang w:val="en-US" w:eastAsia="tr-TR"/>
        </w:rPr>
        <w:t xml:space="preserve"> of the department or academic supervisor. </w:t>
      </w:r>
      <w:r w:rsidR="00AA0337" w:rsidRPr="0057064C">
        <w:rPr>
          <w:rFonts w:eastAsia="Times New Roman"/>
          <w:lang w:val="en-US" w:eastAsia="tr-TR"/>
        </w:rPr>
        <w:t>The acceptance letter should clearly include the following information:</w:t>
      </w:r>
    </w:p>
    <w:p w14:paraId="300DA8D2" w14:textId="77777777" w:rsidR="00AA0337" w:rsidRPr="0057064C" w:rsidRDefault="00AA0337" w:rsidP="00936862">
      <w:pPr>
        <w:numPr>
          <w:ilvl w:val="0"/>
          <w:numId w:val="43"/>
        </w:numPr>
        <w:jc w:val="both"/>
        <w:rPr>
          <w:rFonts w:eastAsia="Times New Roman"/>
          <w:lang w:val="en-US" w:eastAsia="tr-TR"/>
        </w:rPr>
      </w:pPr>
      <w:r w:rsidRPr="0057064C">
        <w:rPr>
          <w:rFonts w:eastAsia="Times New Roman"/>
          <w:lang w:val="en-US" w:eastAsia="tr-TR"/>
        </w:rPr>
        <w:t>Full name and surname of the student.</w:t>
      </w:r>
    </w:p>
    <w:p w14:paraId="171258C8" w14:textId="77777777" w:rsidR="00AA0337" w:rsidRPr="0057064C" w:rsidRDefault="00AA0337" w:rsidP="00936862">
      <w:pPr>
        <w:numPr>
          <w:ilvl w:val="0"/>
          <w:numId w:val="43"/>
        </w:numPr>
        <w:jc w:val="both"/>
        <w:rPr>
          <w:rFonts w:eastAsia="Times New Roman"/>
          <w:lang w:val="en-US" w:eastAsia="tr-TR"/>
        </w:rPr>
      </w:pPr>
      <w:r w:rsidRPr="0057064C">
        <w:rPr>
          <w:rFonts w:eastAsia="Times New Roman"/>
          <w:lang w:val="en-US" w:eastAsia="tr-TR"/>
        </w:rPr>
        <w:t>A statement confirming the acceptance of the student into the specified department.</w:t>
      </w:r>
    </w:p>
    <w:p w14:paraId="35E4B7FD" w14:textId="167BF870" w:rsidR="00AA0337" w:rsidRPr="0057064C" w:rsidRDefault="00936862" w:rsidP="00936862">
      <w:pPr>
        <w:numPr>
          <w:ilvl w:val="0"/>
          <w:numId w:val="43"/>
        </w:numPr>
        <w:jc w:val="both"/>
        <w:rPr>
          <w:rFonts w:eastAsia="Times New Roman"/>
          <w:lang w:val="en-US" w:eastAsia="tr-TR"/>
        </w:rPr>
      </w:pPr>
      <w:r w:rsidRPr="0057064C">
        <w:rPr>
          <w:rFonts w:eastAsia="Times New Roman"/>
          <w:lang w:val="en-US" w:eastAsia="tr-TR"/>
        </w:rPr>
        <w:t>The beginning and ending dates of the duration</w:t>
      </w:r>
      <w:r w:rsidR="00AA0337" w:rsidRPr="0057064C">
        <w:rPr>
          <w:rFonts w:eastAsia="Times New Roman"/>
          <w:lang w:val="en-US" w:eastAsia="tr-TR"/>
        </w:rPr>
        <w:t xml:space="preserve"> and daily working hours.</w:t>
      </w:r>
    </w:p>
    <w:p w14:paraId="34D3C560" w14:textId="5351DEA4" w:rsidR="00610A1A" w:rsidRPr="0057064C" w:rsidRDefault="00AA0337" w:rsidP="00936862">
      <w:pPr>
        <w:numPr>
          <w:ilvl w:val="0"/>
          <w:numId w:val="43"/>
        </w:numPr>
        <w:jc w:val="both"/>
        <w:rPr>
          <w:rFonts w:eastAsia="Times New Roman"/>
          <w:lang w:val="en-US" w:eastAsia="tr-TR"/>
        </w:rPr>
      </w:pPr>
      <w:r w:rsidRPr="0057064C">
        <w:rPr>
          <w:rFonts w:eastAsia="Times New Roman"/>
          <w:lang w:val="en-US" w:eastAsia="tr-TR"/>
        </w:rPr>
        <w:t>A statement confirming the department’s affiliation with a univers</w:t>
      </w:r>
      <w:r w:rsidR="00F02341" w:rsidRPr="0057064C">
        <w:rPr>
          <w:rFonts w:eastAsia="Times New Roman"/>
          <w:lang w:val="en-US" w:eastAsia="tr-TR"/>
        </w:rPr>
        <w:t>ity</w:t>
      </w:r>
      <w:r w:rsidR="00610A1A" w:rsidRPr="0057064C">
        <w:rPr>
          <w:lang w:val="en-US" w:eastAsia="tr-TR"/>
        </w:rPr>
        <w:t xml:space="preserve"> </w:t>
      </w:r>
    </w:p>
    <w:p w14:paraId="22733BC1" w14:textId="516F3051" w:rsidR="00AA0337" w:rsidRPr="0057064C" w:rsidRDefault="00610A1A" w:rsidP="00936862">
      <w:pPr>
        <w:numPr>
          <w:ilvl w:val="0"/>
          <w:numId w:val="43"/>
        </w:numPr>
        <w:jc w:val="both"/>
        <w:rPr>
          <w:rFonts w:eastAsia="Times New Roman"/>
          <w:lang w:val="en-US" w:eastAsia="tr-TR"/>
        </w:rPr>
      </w:pPr>
      <w:r w:rsidRPr="0057064C">
        <w:rPr>
          <w:lang w:val="en-US" w:eastAsia="tr-TR"/>
        </w:rPr>
        <w:t>Academic supervisor</w:t>
      </w:r>
      <w:r w:rsidR="001A4C19">
        <w:rPr>
          <w:lang w:val="en-US" w:eastAsia="tr-TR"/>
        </w:rPr>
        <w:t>’</w:t>
      </w:r>
      <w:r w:rsidRPr="0057064C">
        <w:rPr>
          <w:lang w:val="en-US" w:eastAsia="tr-TR"/>
        </w:rPr>
        <w:t>s name</w:t>
      </w:r>
      <w:r w:rsidR="00936862" w:rsidRPr="0057064C">
        <w:rPr>
          <w:lang w:val="en-US" w:eastAsia="tr-TR"/>
        </w:rPr>
        <w:t xml:space="preserve">-surname </w:t>
      </w:r>
      <w:r w:rsidRPr="0057064C">
        <w:rPr>
          <w:lang w:val="en-US" w:eastAsia="tr-TR"/>
        </w:rPr>
        <w:t xml:space="preserve">and </w:t>
      </w:r>
      <w:r w:rsidR="00936862" w:rsidRPr="0057064C">
        <w:rPr>
          <w:lang w:val="en-US" w:eastAsia="tr-TR"/>
        </w:rPr>
        <w:t>c</w:t>
      </w:r>
      <w:r w:rsidRPr="0057064C">
        <w:rPr>
          <w:color w:val="000000" w:themeColor="text1"/>
          <w:lang w:val="en-US" w:eastAsia="tr-TR"/>
        </w:rPr>
        <w:t xml:space="preserve">ontact information </w:t>
      </w:r>
    </w:p>
    <w:p w14:paraId="4DE405FF" w14:textId="6EE95F22" w:rsidR="00AA0337" w:rsidRPr="0057064C" w:rsidRDefault="00AA0337" w:rsidP="00936862">
      <w:pPr>
        <w:numPr>
          <w:ilvl w:val="0"/>
          <w:numId w:val="43"/>
        </w:numPr>
        <w:spacing w:after="0" w:afterAutospacing="0"/>
        <w:jc w:val="both"/>
        <w:rPr>
          <w:rFonts w:eastAsia="Times New Roman"/>
          <w:lang w:val="en-US" w:eastAsia="tr-TR"/>
        </w:rPr>
      </w:pPr>
      <w:r w:rsidRPr="0057064C">
        <w:rPr>
          <w:rFonts w:eastAsia="Times New Roman"/>
          <w:lang w:val="en-US" w:eastAsia="tr-TR"/>
        </w:rPr>
        <w:t>A detailed description of the student’s responsibilities and obligations during the internship.</w:t>
      </w:r>
      <w:r w:rsidRPr="0057064C">
        <w:rPr>
          <w:rFonts w:eastAsia="Times New Roman"/>
          <w:i/>
          <w:iCs/>
          <w:lang w:val="en-US" w:eastAsia="tr-TR"/>
        </w:rPr>
        <w:t xml:space="preserve"> </w:t>
      </w:r>
      <w:r w:rsidR="002D6821" w:rsidRPr="0057064C">
        <w:rPr>
          <w:rFonts w:eastAsia="Times New Roman"/>
          <w:i/>
          <w:iCs/>
          <w:lang w:val="en-US" w:eastAsia="tr-TR"/>
        </w:rPr>
        <w:t>(</w:t>
      </w:r>
      <w:r w:rsidRPr="0057064C">
        <w:rPr>
          <w:rFonts w:eastAsia="Times New Roman"/>
          <w:i/>
          <w:iCs/>
          <w:lang w:val="en-US" w:eastAsia="tr-TR"/>
        </w:rPr>
        <w:t xml:space="preserve">Note: </w:t>
      </w:r>
      <w:proofErr w:type="spellStart"/>
      <w:r w:rsidRPr="0057064C">
        <w:rPr>
          <w:rFonts w:eastAsia="Times New Roman"/>
          <w:i/>
          <w:iCs/>
          <w:lang w:val="en-US" w:eastAsia="tr-TR"/>
        </w:rPr>
        <w:t>Observership</w:t>
      </w:r>
      <w:proofErr w:type="spellEnd"/>
      <w:r w:rsidRPr="0057064C">
        <w:rPr>
          <w:rFonts w:eastAsia="Times New Roman"/>
          <w:i/>
          <w:iCs/>
          <w:lang w:val="en-US" w:eastAsia="tr-TR"/>
        </w:rPr>
        <w:t>-only programs will not be accepted</w:t>
      </w:r>
      <w:r w:rsidR="002D6821" w:rsidRPr="0057064C">
        <w:rPr>
          <w:rFonts w:eastAsia="Times New Roman"/>
          <w:i/>
          <w:iCs/>
          <w:lang w:val="en-US" w:eastAsia="tr-TR"/>
        </w:rPr>
        <w:t>)</w:t>
      </w:r>
    </w:p>
    <w:p w14:paraId="50AC9468" w14:textId="744756E7" w:rsidR="00BC6B85" w:rsidRPr="0057064C" w:rsidRDefault="00AA0337" w:rsidP="00936862">
      <w:pPr>
        <w:ind w:left="360" w:firstLine="0"/>
        <w:jc w:val="both"/>
        <w:rPr>
          <w:bCs w:val="0"/>
          <w:lang w:val="en-US"/>
        </w:rPr>
      </w:pPr>
      <w:r w:rsidRPr="0057064C">
        <w:rPr>
          <w:rFonts w:eastAsia="Times New Roman"/>
          <w:lang w:val="en-US" w:eastAsia="tr-TR"/>
        </w:rPr>
        <w:t xml:space="preserve">Students are advised to ensure all the above criteria are met when obtaining their </w:t>
      </w:r>
      <w:r w:rsidR="00936862" w:rsidRPr="0057064C">
        <w:rPr>
          <w:rFonts w:eastAsia="Times New Roman"/>
          <w:lang w:val="en-US" w:eastAsia="tr-TR"/>
        </w:rPr>
        <w:t>acceptance letter</w:t>
      </w:r>
      <w:r w:rsidRPr="0057064C">
        <w:rPr>
          <w:rFonts w:eastAsia="Times New Roman"/>
          <w:lang w:val="en-US" w:eastAsia="tr-TR"/>
        </w:rPr>
        <w:t xml:space="preserve"> to avoid delays or rejection in the approval process.</w:t>
      </w:r>
    </w:p>
    <w:p w14:paraId="4D17F2E4" w14:textId="77777777" w:rsidR="00D37219" w:rsidRPr="0057064C" w:rsidRDefault="00D37219" w:rsidP="005902AA">
      <w:pPr>
        <w:pStyle w:val="ListeParagraf"/>
        <w:ind w:left="426" w:firstLine="0"/>
        <w:outlineLvl w:val="2"/>
        <w:rPr>
          <w:b/>
          <w:bCs w:val="0"/>
          <w:lang w:val="en-US"/>
        </w:rPr>
      </w:pPr>
    </w:p>
    <w:p w14:paraId="07FC41EC" w14:textId="457C500E" w:rsidR="005902AA" w:rsidRPr="0057064C" w:rsidRDefault="005902AA" w:rsidP="005902AA">
      <w:pPr>
        <w:pStyle w:val="ListeParagraf"/>
        <w:ind w:left="426" w:firstLine="0"/>
        <w:outlineLvl w:val="2"/>
        <w:rPr>
          <w:b/>
          <w:bCs w:val="0"/>
          <w:lang w:val="en-US"/>
        </w:rPr>
      </w:pPr>
      <w:r w:rsidRPr="0057064C">
        <w:rPr>
          <w:b/>
          <w:bCs w:val="0"/>
          <w:lang w:val="en-US"/>
        </w:rPr>
        <w:t>Permission and Approval Process</w:t>
      </w:r>
    </w:p>
    <w:p w14:paraId="57A47A6B" w14:textId="031A33C6" w:rsidR="00A21BBD" w:rsidRPr="0057064C" w:rsidRDefault="00A21BBD" w:rsidP="00A21BBD">
      <w:pPr>
        <w:spacing w:before="0" w:beforeAutospacing="0" w:after="0" w:afterAutospacing="0"/>
        <w:ind w:left="426" w:firstLine="0"/>
        <w:jc w:val="both"/>
        <w:rPr>
          <w:rFonts w:eastAsia="Times New Roman"/>
          <w:lang w:val="en-US" w:eastAsia="tr-TR"/>
        </w:rPr>
      </w:pPr>
      <w:r w:rsidRPr="0057064C">
        <w:rPr>
          <w:rStyle w:val="fadeinm1hgl8"/>
          <w:b/>
          <w:bCs w:val="0"/>
          <w:lang w:val="en-US"/>
        </w:rPr>
        <w:t>Schedule Compatibility</w:t>
      </w:r>
      <w:r w:rsidRPr="0057064C">
        <w:rPr>
          <w:rStyle w:val="fadeinm1hgl8"/>
          <w:lang w:val="en-US"/>
        </w:rPr>
        <w:t>: Internship dates must align with the faculty’s academic calendar.</w:t>
      </w:r>
      <w:r w:rsidRPr="0057064C">
        <w:rPr>
          <w:rFonts w:eastAsia="Times New Roman"/>
          <w:lang w:val="en-US" w:eastAsia="tr-TR"/>
        </w:rPr>
        <w:t xml:space="preserve"> Overlapping or conflicting schedules will not be approved.</w:t>
      </w:r>
    </w:p>
    <w:p w14:paraId="65096A44" w14:textId="77777777" w:rsidR="00A21BBD" w:rsidRPr="0057064C" w:rsidRDefault="00A21BBD" w:rsidP="00A21BBD">
      <w:pPr>
        <w:spacing w:before="0" w:beforeAutospacing="0" w:after="0" w:afterAutospacing="0"/>
        <w:ind w:left="0" w:firstLine="0"/>
        <w:jc w:val="both"/>
        <w:rPr>
          <w:rFonts w:eastAsia="Times New Roman"/>
          <w:lang w:val="en-US" w:eastAsia="tr-TR"/>
        </w:rPr>
      </w:pPr>
    </w:p>
    <w:p w14:paraId="36F510C4" w14:textId="77777777" w:rsidR="001745AC" w:rsidRPr="0057064C" w:rsidRDefault="00D37219" w:rsidP="001745AC">
      <w:pPr>
        <w:tabs>
          <w:tab w:val="left" w:pos="426"/>
        </w:tabs>
        <w:spacing w:before="0" w:beforeAutospacing="0" w:after="0" w:afterAutospacing="0"/>
        <w:ind w:left="783"/>
        <w:jc w:val="both"/>
        <w:rPr>
          <w:rFonts w:eastAsia="Times New Roman"/>
          <w:lang w:val="en-US" w:eastAsia="tr-TR"/>
        </w:rPr>
      </w:pPr>
      <w:r w:rsidRPr="0057064C">
        <w:rPr>
          <w:b/>
          <w:bCs w:val="0"/>
          <w:lang w:val="en-US"/>
        </w:rPr>
        <w:t>Affiliation Requirement</w:t>
      </w:r>
      <w:r w:rsidR="001745AC" w:rsidRPr="0057064C">
        <w:rPr>
          <w:b/>
          <w:bCs w:val="0"/>
          <w:lang w:val="en-US"/>
        </w:rPr>
        <w:t xml:space="preserve">: </w:t>
      </w:r>
      <w:r w:rsidRPr="0057064C">
        <w:rPr>
          <w:rFonts w:eastAsia="Times New Roman"/>
          <w:lang w:val="en-US" w:eastAsia="tr-TR"/>
        </w:rPr>
        <w:t>Internships must be conducted within the eligibility criteria stated</w:t>
      </w:r>
      <w:r w:rsidR="001745AC" w:rsidRPr="0057064C">
        <w:rPr>
          <w:rFonts w:eastAsia="Times New Roman"/>
          <w:lang w:val="en-US" w:eastAsia="tr-TR"/>
        </w:rPr>
        <w:t xml:space="preserve"> </w:t>
      </w:r>
    </w:p>
    <w:p w14:paraId="41DD4A45" w14:textId="0F046721" w:rsidR="00D37219" w:rsidRPr="0057064C" w:rsidRDefault="00D37219" w:rsidP="001745AC">
      <w:pPr>
        <w:tabs>
          <w:tab w:val="left" w:pos="426"/>
        </w:tabs>
        <w:spacing w:before="0" w:beforeAutospacing="0" w:after="0" w:afterAutospacing="0"/>
        <w:ind w:left="783"/>
        <w:jc w:val="both"/>
        <w:rPr>
          <w:rFonts w:eastAsia="Times New Roman"/>
          <w:lang w:val="en-US" w:eastAsia="tr-TR"/>
        </w:rPr>
      </w:pPr>
      <w:r w:rsidRPr="0057064C">
        <w:rPr>
          <w:rFonts w:eastAsia="Times New Roman"/>
          <w:lang w:val="en-US" w:eastAsia="tr-TR"/>
        </w:rPr>
        <w:t xml:space="preserve">above. </w:t>
      </w:r>
    </w:p>
    <w:p w14:paraId="399F66C6" w14:textId="37BD1D62" w:rsidR="00A21BBD" w:rsidRPr="0057064C" w:rsidRDefault="001745AC" w:rsidP="005902AA">
      <w:pPr>
        <w:pStyle w:val="AralkYok"/>
        <w:spacing w:after="100"/>
        <w:ind w:left="426" w:hanging="1"/>
        <w:jc w:val="both"/>
        <w:rPr>
          <w:lang w:val="en-US"/>
        </w:rPr>
      </w:pPr>
      <w:r w:rsidRPr="0057064C">
        <w:rPr>
          <w:lang w:val="en-US"/>
        </w:rPr>
        <w:t>A</w:t>
      </w:r>
      <w:r w:rsidR="005902AA" w:rsidRPr="0057064C">
        <w:rPr>
          <w:lang w:val="en-US"/>
        </w:rPr>
        <w:t xml:space="preserve">pplications are evaluated </w:t>
      </w:r>
      <w:r w:rsidR="005902AA" w:rsidRPr="0057064C">
        <w:rPr>
          <w:rFonts w:eastAsia="Times New Roman"/>
          <w:lang w:val="en-US"/>
        </w:rPr>
        <w:t>individually for each student</w:t>
      </w:r>
      <w:r w:rsidR="005902AA" w:rsidRPr="0057064C">
        <w:rPr>
          <w:lang w:val="en-US"/>
        </w:rPr>
        <w:t xml:space="preserve"> by the </w:t>
      </w:r>
      <w:r w:rsidR="005902AA" w:rsidRPr="0057064C">
        <w:rPr>
          <w:rFonts w:eastAsia="Times New Roman"/>
          <w:lang w:val="en-US"/>
        </w:rPr>
        <w:t>Faculty Board</w:t>
      </w:r>
      <w:r w:rsidR="005902AA" w:rsidRPr="0057064C">
        <w:rPr>
          <w:lang w:val="en-US"/>
        </w:rPr>
        <w:t xml:space="preserve">. </w:t>
      </w:r>
      <w:r w:rsidR="00A21BBD" w:rsidRPr="0057064C">
        <w:rPr>
          <w:rStyle w:val="fadeinm1hgl8"/>
          <w:lang w:val="en-US"/>
        </w:rPr>
        <w:t>Applications are individually reviewed by the Faculty Board. Approval is contingent upon academic and structural equivalence with our curriculum.</w:t>
      </w:r>
    </w:p>
    <w:p w14:paraId="4D5D1A6E" w14:textId="77777777" w:rsidR="00A21BBD" w:rsidRPr="0057064C" w:rsidRDefault="00A21BBD" w:rsidP="0057064C">
      <w:pPr>
        <w:pStyle w:val="AralkYok"/>
        <w:pBdr>
          <w:bottom w:val="single" w:sz="4" w:space="1" w:color="auto"/>
        </w:pBdr>
        <w:spacing w:after="100"/>
        <w:ind w:left="426" w:hanging="1"/>
        <w:jc w:val="both"/>
        <w:rPr>
          <w:rFonts w:eastAsia="Times New Roman"/>
          <w:bCs w:val="0"/>
          <w:lang w:val="en-US" w:eastAsia="tr-TR"/>
        </w:rPr>
      </w:pPr>
    </w:p>
    <w:p w14:paraId="2AB44DEB" w14:textId="1F030DDA" w:rsidR="003936B2" w:rsidRPr="0057064C" w:rsidRDefault="008E5730" w:rsidP="00936862">
      <w:pPr>
        <w:ind w:left="782"/>
        <w:rPr>
          <w:b/>
          <w:bCs w:val="0"/>
          <w:lang w:val="en-US"/>
        </w:rPr>
      </w:pPr>
      <w:r w:rsidRPr="0057064C">
        <w:rPr>
          <w:rFonts w:eastAsia="Times New Roman"/>
          <w:b/>
          <w:bCs w:val="0"/>
          <w:lang w:val="en-US" w:eastAsia="tr-TR"/>
        </w:rPr>
        <w:t>Internships</w:t>
      </w:r>
      <w:r w:rsidRPr="0057064C">
        <w:rPr>
          <w:rFonts w:eastAsia="Times New Roman"/>
          <w:b/>
          <w:lang w:val="en-US" w:eastAsia="tr-TR"/>
        </w:rPr>
        <w:t xml:space="preserve"> </w:t>
      </w:r>
      <w:r w:rsidR="00474FDD" w:rsidRPr="0057064C">
        <w:rPr>
          <w:rFonts w:eastAsia="Times New Roman"/>
          <w:b/>
          <w:lang w:val="en-US" w:eastAsia="tr-TR"/>
        </w:rPr>
        <w:t xml:space="preserve">in </w:t>
      </w:r>
      <w:r w:rsidRPr="0057064C">
        <w:rPr>
          <w:rFonts w:eastAsia="Times New Roman"/>
          <w:b/>
          <w:lang w:val="en-US" w:eastAsia="tr-TR"/>
        </w:rPr>
        <w:t>the 6th Year</w:t>
      </w:r>
    </w:p>
    <w:p w14:paraId="62700A15" w14:textId="38F7E9A1" w:rsidR="00BA6EF7" w:rsidRPr="0057064C" w:rsidRDefault="00CC6B23" w:rsidP="001745AC">
      <w:pPr>
        <w:ind w:left="425" w:firstLine="0"/>
        <w:jc w:val="both"/>
        <w:rPr>
          <w:lang w:val="en-US"/>
        </w:rPr>
      </w:pPr>
      <w:r w:rsidRPr="0057064C">
        <w:rPr>
          <w:rStyle w:val="fadeinm1hgl8"/>
          <w:b/>
          <w:bCs w:val="0"/>
          <w:lang w:val="en-US"/>
        </w:rPr>
        <w:t>Maximum Duration</w:t>
      </w:r>
      <w:r w:rsidR="001745AC" w:rsidRPr="0057064C">
        <w:rPr>
          <w:b/>
          <w:bCs w:val="0"/>
          <w:lang w:val="en-US"/>
        </w:rPr>
        <w:t>:</w:t>
      </w:r>
      <w:r w:rsidR="001745AC" w:rsidRPr="0057064C">
        <w:rPr>
          <w:b/>
          <w:lang w:val="en-US"/>
        </w:rPr>
        <w:t xml:space="preserve"> </w:t>
      </w:r>
      <w:r w:rsidR="00BA6EF7" w:rsidRPr="0057064C">
        <w:rPr>
          <w:lang w:val="en-US"/>
        </w:rPr>
        <w:t>Internships</w:t>
      </w:r>
      <w:r w:rsidR="00E80A97" w:rsidRPr="0057064C">
        <w:rPr>
          <w:lang w:val="en-US"/>
        </w:rPr>
        <w:t xml:space="preserve"> in </w:t>
      </w:r>
      <w:r w:rsidR="00936862" w:rsidRPr="0057064C">
        <w:rPr>
          <w:lang w:val="en-US"/>
        </w:rPr>
        <w:t>t</w:t>
      </w:r>
      <w:r w:rsidR="00E80A97" w:rsidRPr="0057064C">
        <w:rPr>
          <w:lang w:val="en-US"/>
        </w:rPr>
        <w:t>he 6th year</w:t>
      </w:r>
      <w:r w:rsidR="00BA6EF7" w:rsidRPr="0057064C">
        <w:rPr>
          <w:lang w:val="en-US"/>
        </w:rPr>
        <w:t xml:space="preserve"> completed abroad must not exceed one-third of the total 12-month</w:t>
      </w:r>
      <w:r w:rsidR="001745AC" w:rsidRPr="0057064C">
        <w:rPr>
          <w:lang w:val="en-US"/>
        </w:rPr>
        <w:t xml:space="preserve"> </w:t>
      </w:r>
      <w:r w:rsidR="00BA6EF7" w:rsidRPr="0057064C">
        <w:rPr>
          <w:lang w:val="en-US"/>
        </w:rPr>
        <w:t xml:space="preserve">period. </w:t>
      </w:r>
      <w:r w:rsidR="004262B4" w:rsidRPr="0057064C">
        <w:rPr>
          <w:lang w:val="en-US"/>
        </w:rPr>
        <w:t xml:space="preserve"> </w:t>
      </w:r>
      <w:r w:rsidR="00BA6EF7" w:rsidRPr="0057064C">
        <w:rPr>
          <w:lang w:val="en-US"/>
        </w:rPr>
        <w:t>Applications exceeding this limit will not be considered.</w:t>
      </w:r>
    </w:p>
    <w:p w14:paraId="5C411796" w14:textId="77777777" w:rsidR="001A4C19" w:rsidRDefault="001A4C19" w:rsidP="001745AC">
      <w:pPr>
        <w:ind w:left="782"/>
        <w:rPr>
          <w:b/>
          <w:u w:val="single"/>
          <w:lang w:val="en-US"/>
        </w:rPr>
      </w:pPr>
    </w:p>
    <w:p w14:paraId="34939EE4" w14:textId="0E8D429C" w:rsidR="009575A5" w:rsidRPr="0057064C" w:rsidRDefault="009575A5" w:rsidP="001745AC">
      <w:pPr>
        <w:ind w:left="782"/>
        <w:rPr>
          <w:u w:val="single"/>
          <w:lang w:val="en-US"/>
        </w:rPr>
      </w:pPr>
      <w:r w:rsidRPr="0057064C">
        <w:rPr>
          <w:b/>
          <w:u w:val="single"/>
          <w:lang w:val="en-US"/>
        </w:rPr>
        <w:lastRenderedPageBreak/>
        <w:t xml:space="preserve">Elective </w:t>
      </w:r>
      <w:r w:rsidR="003205F1" w:rsidRPr="0057064C">
        <w:rPr>
          <w:b/>
          <w:u w:val="single"/>
          <w:lang w:val="en-US"/>
        </w:rPr>
        <w:t xml:space="preserve">Clinical Internships </w:t>
      </w:r>
      <w:r w:rsidRPr="0057064C">
        <w:rPr>
          <w:b/>
          <w:u w:val="single"/>
          <w:lang w:val="en-US"/>
        </w:rPr>
        <w:t>in the 6th Year</w:t>
      </w:r>
    </w:p>
    <w:p w14:paraId="2722AF5C" w14:textId="77777777" w:rsidR="00B124AD" w:rsidRPr="00B124AD" w:rsidRDefault="009575A5" w:rsidP="0068539C">
      <w:pPr>
        <w:numPr>
          <w:ilvl w:val="0"/>
          <w:numId w:val="44"/>
        </w:numPr>
        <w:spacing w:after="0"/>
        <w:ind w:left="785"/>
        <w:jc w:val="both"/>
        <w:rPr>
          <w:bCs w:val="0"/>
          <w:u w:val="single"/>
          <w:lang w:val="en-US"/>
        </w:rPr>
      </w:pPr>
      <w:r w:rsidRPr="00B124AD">
        <w:rPr>
          <w:rFonts w:eastAsia="Times New Roman"/>
          <w:color w:val="000000" w:themeColor="text1"/>
          <w:lang w:val="en-US" w:eastAsia="tr-TR"/>
        </w:rPr>
        <w:t xml:space="preserve">Elective internships take place in May and June, </w:t>
      </w:r>
      <w:r w:rsidR="006E4E2C" w:rsidRPr="00B124AD">
        <w:rPr>
          <w:lang w:val="en-US"/>
        </w:rPr>
        <w:t>completed in 4 separate rotations of 15 days each</w:t>
      </w:r>
      <w:r w:rsidR="006E4E2C" w:rsidRPr="00B124AD">
        <w:rPr>
          <w:lang w:val="en-US"/>
        </w:rPr>
        <w:t xml:space="preserve">. </w:t>
      </w:r>
    </w:p>
    <w:p w14:paraId="58EC1953" w14:textId="50C64E36" w:rsidR="009575A5" w:rsidRPr="00B124AD" w:rsidRDefault="003205F1" w:rsidP="009D7A5B">
      <w:pPr>
        <w:spacing w:after="0"/>
        <w:ind w:left="425" w:firstLine="0"/>
        <w:jc w:val="both"/>
        <w:rPr>
          <w:bCs w:val="0"/>
          <w:u w:val="single"/>
          <w:lang w:val="en-US"/>
        </w:rPr>
      </w:pPr>
      <w:r w:rsidRPr="00B124AD">
        <w:rPr>
          <w:b/>
          <w:u w:val="single"/>
          <w:lang w:val="en-US"/>
        </w:rPr>
        <w:t xml:space="preserve">Compulsory Clinical Internships </w:t>
      </w:r>
      <w:r w:rsidR="009575A5" w:rsidRPr="00B124AD">
        <w:rPr>
          <w:b/>
          <w:u w:val="single"/>
          <w:lang w:val="en-US"/>
        </w:rPr>
        <w:t>in the 6th Year</w:t>
      </w:r>
    </w:p>
    <w:p w14:paraId="382E7ECC" w14:textId="7ACF524E" w:rsidR="00BA6EF7" w:rsidRDefault="009575A5" w:rsidP="00936862">
      <w:pPr>
        <w:pStyle w:val="ListeParagraf"/>
        <w:numPr>
          <w:ilvl w:val="0"/>
          <w:numId w:val="45"/>
        </w:numPr>
        <w:jc w:val="both"/>
        <w:rPr>
          <w:lang w:val="en-US"/>
        </w:rPr>
      </w:pPr>
      <w:r w:rsidRPr="0057064C">
        <w:rPr>
          <w:lang w:val="en-US"/>
        </w:rPr>
        <w:t xml:space="preserve">For </w:t>
      </w:r>
      <w:r w:rsidR="003205F1" w:rsidRPr="0057064C">
        <w:rPr>
          <w:lang w:val="en-US"/>
        </w:rPr>
        <w:t>compulsory</w:t>
      </w:r>
      <w:r w:rsidR="001745AC" w:rsidRPr="0057064C">
        <w:rPr>
          <w:bCs w:val="0"/>
          <w:lang w:val="en-US"/>
        </w:rPr>
        <w:t xml:space="preserve"> internships</w:t>
      </w:r>
      <w:r w:rsidRPr="0057064C">
        <w:rPr>
          <w:bCs w:val="0"/>
          <w:lang w:val="en-US"/>
        </w:rPr>
        <w:t>,</w:t>
      </w:r>
      <w:r w:rsidRPr="0057064C">
        <w:rPr>
          <w:lang w:val="en-US"/>
        </w:rPr>
        <w:t xml:space="preserve"> detailed information about the content of the program may be requested by the relevant departments of our faculty. Students are advised to ensure that comprehensive course descriptions are available if needed.</w:t>
      </w:r>
    </w:p>
    <w:p w14:paraId="01A4FA9A" w14:textId="77777777" w:rsidR="001A4C19" w:rsidRPr="0057064C" w:rsidRDefault="001A4C19" w:rsidP="001A4C19">
      <w:pPr>
        <w:pStyle w:val="ListeParagraf"/>
        <w:ind w:firstLine="0"/>
        <w:jc w:val="both"/>
        <w:rPr>
          <w:lang w:val="en-US"/>
        </w:rPr>
      </w:pPr>
    </w:p>
    <w:p w14:paraId="7A608FB4" w14:textId="7AA51AD7" w:rsidR="009575A5" w:rsidRDefault="009575A5" w:rsidP="00936862">
      <w:pPr>
        <w:pStyle w:val="ListeParagraf"/>
        <w:numPr>
          <w:ilvl w:val="0"/>
          <w:numId w:val="45"/>
        </w:numPr>
        <w:jc w:val="both"/>
        <w:rPr>
          <w:rFonts w:eastAsia="Times New Roman"/>
          <w:lang w:val="en-US" w:eastAsia="tr-TR"/>
        </w:rPr>
      </w:pPr>
      <w:r w:rsidRPr="0057064C">
        <w:rPr>
          <w:rFonts w:eastAsia="Times New Roman"/>
          <w:lang w:val="en-US" w:eastAsia="tr-TR"/>
        </w:rPr>
        <w:t xml:space="preserve">If a student fails a </w:t>
      </w:r>
      <w:r w:rsidR="001745AC" w:rsidRPr="0057064C">
        <w:rPr>
          <w:rFonts w:eastAsia="Times New Roman"/>
          <w:lang w:val="en-US" w:eastAsia="tr-TR"/>
        </w:rPr>
        <w:t>compulsory clinical internship</w:t>
      </w:r>
      <w:r w:rsidR="003205F1" w:rsidRPr="0057064C">
        <w:rPr>
          <w:rFonts w:eastAsia="Times New Roman"/>
          <w:lang w:val="en-US" w:eastAsia="tr-TR"/>
        </w:rPr>
        <w:t xml:space="preserve"> </w:t>
      </w:r>
      <w:r w:rsidRPr="0057064C">
        <w:rPr>
          <w:rFonts w:eastAsia="Times New Roman"/>
          <w:lang w:val="en-US" w:eastAsia="tr-TR"/>
        </w:rPr>
        <w:t>at our faculty, it cannot be repeated in a different institution. Repetition must occur within our faculty according to internal policies.</w:t>
      </w:r>
    </w:p>
    <w:p w14:paraId="0583FF7A" w14:textId="77777777" w:rsidR="0057064C" w:rsidRPr="0057064C" w:rsidRDefault="0057064C" w:rsidP="0057064C">
      <w:pPr>
        <w:pBdr>
          <w:bottom w:val="single" w:sz="4" w:space="1" w:color="auto"/>
        </w:pBdr>
        <w:ind w:left="360" w:firstLine="0"/>
        <w:jc w:val="both"/>
        <w:rPr>
          <w:rFonts w:eastAsia="Times New Roman"/>
          <w:lang w:val="en-US" w:eastAsia="tr-TR"/>
        </w:rPr>
      </w:pPr>
    </w:p>
    <w:p w14:paraId="36EB628A" w14:textId="0A72B0F6" w:rsidR="00A61D1D" w:rsidRPr="0057064C" w:rsidRDefault="00A61D1D" w:rsidP="001745AC">
      <w:pPr>
        <w:pStyle w:val="ListeParagraf"/>
        <w:ind w:left="717"/>
        <w:rPr>
          <w:b/>
          <w:bCs w:val="0"/>
          <w:sz w:val="24"/>
          <w:szCs w:val="24"/>
          <w:u w:val="single"/>
          <w:lang w:val="en-US"/>
        </w:rPr>
      </w:pPr>
      <w:r w:rsidRPr="0057064C">
        <w:rPr>
          <w:b/>
          <w:sz w:val="24"/>
          <w:szCs w:val="24"/>
          <w:u w:val="single"/>
          <w:lang w:val="en-US"/>
        </w:rPr>
        <w:t xml:space="preserve">Internships </w:t>
      </w:r>
      <w:r w:rsidR="001745AC" w:rsidRPr="0057064C">
        <w:rPr>
          <w:b/>
          <w:sz w:val="24"/>
          <w:szCs w:val="24"/>
          <w:u w:val="single"/>
          <w:lang w:val="en-US"/>
        </w:rPr>
        <w:t xml:space="preserve">in </w:t>
      </w:r>
      <w:r w:rsidRPr="0057064C">
        <w:rPr>
          <w:b/>
          <w:sz w:val="24"/>
          <w:szCs w:val="24"/>
          <w:u w:val="single"/>
          <w:lang w:val="en-US"/>
        </w:rPr>
        <w:t xml:space="preserve">the </w:t>
      </w:r>
      <w:r w:rsidRPr="0057064C">
        <w:rPr>
          <w:b/>
          <w:bCs w:val="0"/>
          <w:sz w:val="24"/>
          <w:szCs w:val="24"/>
          <w:u w:val="single"/>
          <w:lang w:val="en-US"/>
        </w:rPr>
        <w:t>4</w:t>
      </w:r>
      <w:r w:rsidRPr="0057064C">
        <w:rPr>
          <w:b/>
          <w:bCs w:val="0"/>
          <w:sz w:val="24"/>
          <w:szCs w:val="24"/>
          <w:u w:val="single"/>
          <w:vertAlign w:val="superscript"/>
          <w:lang w:val="en-US"/>
        </w:rPr>
        <w:t>th</w:t>
      </w:r>
      <w:r w:rsidRPr="0057064C">
        <w:rPr>
          <w:b/>
          <w:bCs w:val="0"/>
          <w:sz w:val="24"/>
          <w:szCs w:val="24"/>
          <w:u w:val="single"/>
          <w:lang w:val="en-US"/>
        </w:rPr>
        <w:t xml:space="preserve"> and 5</w:t>
      </w:r>
      <w:r w:rsidRPr="0057064C">
        <w:rPr>
          <w:b/>
          <w:bCs w:val="0"/>
          <w:sz w:val="24"/>
          <w:szCs w:val="24"/>
          <w:u w:val="single"/>
          <w:vertAlign w:val="superscript"/>
          <w:lang w:val="en-US"/>
        </w:rPr>
        <w:t>th</w:t>
      </w:r>
      <w:r w:rsidRPr="0057064C">
        <w:rPr>
          <w:b/>
          <w:bCs w:val="0"/>
          <w:sz w:val="24"/>
          <w:szCs w:val="24"/>
          <w:u w:val="single"/>
          <w:lang w:val="en-US"/>
        </w:rPr>
        <w:t xml:space="preserve"> </w:t>
      </w:r>
      <w:r w:rsidRPr="0057064C">
        <w:rPr>
          <w:b/>
          <w:sz w:val="24"/>
          <w:szCs w:val="24"/>
          <w:u w:val="single"/>
          <w:lang w:val="en-US"/>
        </w:rPr>
        <w:t>Year</w:t>
      </w:r>
    </w:p>
    <w:p w14:paraId="408974BD" w14:textId="339B1F69" w:rsidR="00B03BA6" w:rsidRPr="0057064C" w:rsidRDefault="00474FDD" w:rsidP="00474FDD">
      <w:pPr>
        <w:ind w:left="357" w:firstLine="0"/>
        <w:rPr>
          <w:lang w:val="en-US"/>
        </w:rPr>
      </w:pPr>
      <w:r w:rsidRPr="0057064C">
        <w:rPr>
          <w:b/>
          <w:bCs w:val="0"/>
          <w:lang w:val="en-US"/>
        </w:rPr>
        <w:t>Elective Clinical Internships in the 4th and 5th Year:</w:t>
      </w:r>
      <w:r w:rsidRPr="0057064C">
        <w:rPr>
          <w:lang w:val="en-US"/>
        </w:rPr>
        <w:t xml:space="preserve"> </w:t>
      </w:r>
      <w:r w:rsidR="001745AC" w:rsidRPr="0057064C">
        <w:rPr>
          <w:lang w:val="en-US"/>
        </w:rPr>
        <w:t>S</w:t>
      </w:r>
      <w:r w:rsidR="00F742BB" w:rsidRPr="0057064C">
        <w:rPr>
          <w:lang w:val="en-US"/>
        </w:rPr>
        <w:t xml:space="preserve">tudents can </w:t>
      </w:r>
      <w:r w:rsidRPr="0057064C">
        <w:rPr>
          <w:lang w:val="en-US"/>
        </w:rPr>
        <w:t xml:space="preserve">complete </w:t>
      </w:r>
      <w:r w:rsidR="00F742BB" w:rsidRPr="0057064C">
        <w:rPr>
          <w:lang w:val="en-US"/>
        </w:rPr>
        <w:t xml:space="preserve">their </w:t>
      </w:r>
      <w:r w:rsidRPr="0057064C">
        <w:rPr>
          <w:lang w:val="en-US"/>
        </w:rPr>
        <w:t xml:space="preserve">elective </w:t>
      </w:r>
      <w:r w:rsidR="00F742BB" w:rsidRPr="0057064C">
        <w:rPr>
          <w:lang w:val="en-US"/>
        </w:rPr>
        <w:t xml:space="preserve">clinical </w:t>
      </w:r>
      <w:proofErr w:type="gramStart"/>
      <w:r w:rsidR="00F742BB" w:rsidRPr="0057064C">
        <w:rPr>
          <w:lang w:val="en-US"/>
        </w:rPr>
        <w:t>internships</w:t>
      </w:r>
      <w:r w:rsidRPr="0057064C">
        <w:rPr>
          <w:lang w:val="en-US"/>
        </w:rPr>
        <w:t xml:space="preserve"> </w:t>
      </w:r>
      <w:r w:rsidR="00F742BB" w:rsidRPr="0057064C">
        <w:rPr>
          <w:lang w:val="en-US"/>
        </w:rPr>
        <w:t xml:space="preserve"> abroad</w:t>
      </w:r>
      <w:proofErr w:type="gramEnd"/>
      <w:r w:rsidR="00F742BB" w:rsidRPr="0057064C">
        <w:rPr>
          <w:lang w:val="en-US"/>
        </w:rPr>
        <w:t xml:space="preserve"> in accordance with the academic calendar. </w:t>
      </w:r>
    </w:p>
    <w:p w14:paraId="2BC3EE1A" w14:textId="67AE1471" w:rsidR="004C115B" w:rsidRPr="0057064C" w:rsidRDefault="004C115B" w:rsidP="001745AC">
      <w:pPr>
        <w:ind w:left="360" w:firstLine="0"/>
        <w:jc w:val="both"/>
        <w:rPr>
          <w:lang w:val="en-US"/>
        </w:rPr>
      </w:pPr>
      <w:r w:rsidRPr="0057064C">
        <w:rPr>
          <w:b/>
          <w:bCs w:val="0"/>
          <w:lang w:val="en-US"/>
        </w:rPr>
        <w:t>4th and 5th Year Compulsory Clinical Internships:</w:t>
      </w:r>
      <w:r w:rsidRPr="0057064C">
        <w:rPr>
          <w:lang w:val="en-US"/>
        </w:rPr>
        <w:t xml:space="preserve"> Compulsory clinical internships can be completed abroad within the scope of student exchange programs with the approval of the relevant department and the decision of the Faculty Board of Directors. The student must submit a document showing the course content and exam grades of these courses. The approval of the relevant department and the decision of the Faculty Board of Directors are required for the acceptance of the credit.</w:t>
      </w:r>
    </w:p>
    <w:p w14:paraId="3AD1851A" w14:textId="77777777" w:rsidR="004C115B" w:rsidRPr="0057064C" w:rsidRDefault="004C115B" w:rsidP="0057064C">
      <w:pPr>
        <w:pStyle w:val="Balk3"/>
        <w:numPr>
          <w:ilvl w:val="0"/>
          <w:numId w:val="0"/>
        </w:numPr>
        <w:pBdr>
          <w:bottom w:val="single" w:sz="4" w:space="1" w:color="auto"/>
        </w:pBdr>
        <w:ind w:left="720" w:hanging="432"/>
        <w:rPr>
          <w:rFonts w:cs="Calibri"/>
          <w:b/>
          <w:bCs w:val="0"/>
          <w:color w:val="000000" w:themeColor="text1"/>
          <w:sz w:val="24"/>
          <w:szCs w:val="24"/>
          <w:u w:val="single"/>
          <w:lang w:val="en-US"/>
        </w:rPr>
      </w:pPr>
    </w:p>
    <w:p w14:paraId="08734260" w14:textId="1C531822" w:rsidR="00842EE7" w:rsidRPr="0057064C" w:rsidRDefault="00842EE7" w:rsidP="004262B4">
      <w:pPr>
        <w:pStyle w:val="Balk3"/>
        <w:numPr>
          <w:ilvl w:val="0"/>
          <w:numId w:val="0"/>
        </w:numPr>
        <w:ind w:left="720" w:hanging="432"/>
        <w:rPr>
          <w:rFonts w:cs="Calibri"/>
          <w:b/>
          <w:bCs w:val="0"/>
          <w:color w:val="000000" w:themeColor="text1"/>
          <w:sz w:val="24"/>
          <w:szCs w:val="24"/>
          <w:u w:val="single"/>
          <w:lang w:val="en-US"/>
        </w:rPr>
      </w:pPr>
      <w:r w:rsidRPr="0057064C">
        <w:rPr>
          <w:rFonts w:cs="Calibri"/>
          <w:b/>
          <w:bCs w:val="0"/>
          <w:color w:val="000000" w:themeColor="text1"/>
          <w:sz w:val="24"/>
          <w:szCs w:val="24"/>
          <w:u w:val="single"/>
          <w:lang w:val="en-US"/>
        </w:rPr>
        <w:t>Evaluation and Post-Internship Requirements</w:t>
      </w:r>
    </w:p>
    <w:p w14:paraId="48C622A2" w14:textId="661C4D4F" w:rsidR="00842EE7" w:rsidRPr="00703256" w:rsidRDefault="00842EE7" w:rsidP="00703256">
      <w:pPr>
        <w:spacing w:line="276" w:lineRule="auto"/>
        <w:ind w:left="357" w:firstLine="0"/>
        <w:jc w:val="both"/>
        <w:rPr>
          <w:lang w:val="en-US"/>
        </w:rPr>
      </w:pPr>
      <w:r w:rsidRPr="00703256">
        <w:rPr>
          <w:lang w:val="en-US"/>
        </w:rPr>
        <w:t xml:space="preserve">Upon completing </w:t>
      </w:r>
      <w:r w:rsidR="00B03BA6" w:rsidRPr="00703256">
        <w:rPr>
          <w:lang w:val="en-US"/>
        </w:rPr>
        <w:t xml:space="preserve">the </w:t>
      </w:r>
      <w:r w:rsidRPr="00703256">
        <w:rPr>
          <w:lang w:val="en-US"/>
        </w:rPr>
        <w:t>internship</w:t>
      </w:r>
      <w:r w:rsidR="002D6821" w:rsidRPr="00703256">
        <w:rPr>
          <w:lang w:val="en-US"/>
        </w:rPr>
        <w:t xml:space="preserve">s </w:t>
      </w:r>
      <w:r w:rsidRPr="00703256">
        <w:rPr>
          <w:lang w:val="en-US"/>
        </w:rPr>
        <w:t xml:space="preserve">abroad, </w:t>
      </w:r>
      <w:r w:rsidR="00D36618" w:rsidRPr="00703256">
        <w:rPr>
          <w:lang w:val="en-US"/>
        </w:rPr>
        <w:t>students are</w:t>
      </w:r>
      <w:r w:rsidRPr="00703256">
        <w:rPr>
          <w:lang w:val="en-US"/>
        </w:rPr>
        <w:t xml:space="preserve"> responsible for the following academic and administrative steps to ensure proper credit and assessment:</w:t>
      </w:r>
    </w:p>
    <w:p w14:paraId="54577C2D" w14:textId="77777777" w:rsidR="00124207" w:rsidRPr="00703256" w:rsidRDefault="002D6821" w:rsidP="00703256">
      <w:pPr>
        <w:spacing w:before="0" w:beforeAutospacing="0" w:after="0" w:afterAutospacing="0" w:line="276" w:lineRule="auto"/>
        <w:jc w:val="both"/>
        <w:rPr>
          <w:rFonts w:eastAsiaTheme="majorEastAsia"/>
          <w:lang w:val="en-US"/>
        </w:rPr>
      </w:pPr>
      <w:r w:rsidRPr="00703256">
        <w:rPr>
          <w:rStyle w:val="Gl"/>
          <w:rFonts w:eastAsiaTheme="majorEastAsia"/>
          <w:lang w:val="en-US"/>
        </w:rPr>
        <w:t xml:space="preserve">For </w:t>
      </w:r>
      <w:r w:rsidR="00124207" w:rsidRPr="00703256">
        <w:rPr>
          <w:rStyle w:val="Gl"/>
          <w:rFonts w:eastAsiaTheme="majorEastAsia"/>
          <w:lang w:val="en-US"/>
        </w:rPr>
        <w:t>Compulsory</w:t>
      </w:r>
      <w:r w:rsidR="00842EE7" w:rsidRPr="00703256">
        <w:rPr>
          <w:rStyle w:val="Gl"/>
          <w:rFonts w:eastAsiaTheme="majorEastAsia"/>
          <w:lang w:val="en-US"/>
        </w:rPr>
        <w:t xml:space="preserve"> Internship Courses</w:t>
      </w:r>
      <w:r w:rsidR="00124207" w:rsidRPr="00703256">
        <w:rPr>
          <w:rStyle w:val="Gl"/>
          <w:rFonts w:eastAsiaTheme="majorEastAsia"/>
          <w:lang w:val="en-US"/>
        </w:rPr>
        <w:t xml:space="preserve"> (</w:t>
      </w:r>
      <w:r w:rsidR="00124207" w:rsidRPr="00703256">
        <w:rPr>
          <w:rStyle w:val="Gl"/>
          <w:lang w:val="en-US"/>
        </w:rPr>
        <w:t>6th Year Students)</w:t>
      </w:r>
      <w:r w:rsidR="00B03BA6" w:rsidRPr="00703256">
        <w:rPr>
          <w:rStyle w:val="Gl"/>
          <w:rFonts w:eastAsiaTheme="majorEastAsia"/>
          <w:lang w:val="en-US"/>
        </w:rPr>
        <w:t>:</w:t>
      </w:r>
      <w:r w:rsidR="00842EE7" w:rsidRPr="00703256">
        <w:rPr>
          <w:rStyle w:val="Gl"/>
          <w:rFonts w:eastAsiaTheme="majorEastAsia"/>
          <w:lang w:val="en-US"/>
        </w:rPr>
        <w:t xml:space="preserve"> </w:t>
      </w:r>
      <w:r w:rsidR="00842EE7" w:rsidRPr="00703256">
        <w:rPr>
          <w:lang w:val="en-US"/>
        </w:rPr>
        <w:t xml:space="preserve">The </w:t>
      </w:r>
      <w:r w:rsidR="00842EE7" w:rsidRPr="00703256">
        <w:rPr>
          <w:rFonts w:eastAsiaTheme="majorEastAsia"/>
          <w:lang w:val="en-US"/>
        </w:rPr>
        <w:t>logbook</w:t>
      </w:r>
      <w:r w:rsidR="00842EE7" w:rsidRPr="00703256">
        <w:rPr>
          <w:lang w:val="en-US"/>
        </w:rPr>
        <w:t xml:space="preserve"> must be </w:t>
      </w:r>
      <w:r w:rsidR="00842EE7" w:rsidRPr="00703256">
        <w:rPr>
          <w:rFonts w:eastAsiaTheme="majorEastAsia"/>
          <w:lang w:val="en-US"/>
        </w:rPr>
        <w:t>completed and</w:t>
      </w:r>
      <w:r w:rsidR="00124207" w:rsidRPr="00703256">
        <w:rPr>
          <w:rFonts w:eastAsiaTheme="majorEastAsia"/>
          <w:lang w:val="en-US"/>
        </w:rPr>
        <w:t xml:space="preserve"> </w:t>
      </w:r>
    </w:p>
    <w:p w14:paraId="11BF56A7" w14:textId="37B6353D" w:rsidR="00703256" w:rsidRPr="00703256" w:rsidRDefault="00842EE7" w:rsidP="00703256">
      <w:pPr>
        <w:spacing w:before="0" w:beforeAutospacing="0" w:after="0" w:afterAutospacing="0" w:line="276" w:lineRule="auto"/>
        <w:ind w:left="357" w:firstLine="0"/>
        <w:jc w:val="both"/>
        <w:rPr>
          <w:lang w:val="en-US"/>
        </w:rPr>
      </w:pPr>
      <w:r w:rsidRPr="00703256">
        <w:rPr>
          <w:rFonts w:eastAsiaTheme="majorEastAsia"/>
          <w:lang w:val="en-US"/>
        </w:rPr>
        <w:t>signed</w:t>
      </w:r>
      <w:r w:rsidRPr="00703256">
        <w:rPr>
          <w:lang w:val="en-US"/>
        </w:rPr>
        <w:t xml:space="preserve"> </w:t>
      </w:r>
      <w:r w:rsidR="00703256" w:rsidRPr="00703256">
        <w:rPr>
          <w:lang w:val="en-US"/>
        </w:rPr>
        <w:t>with a wet signature by the host academic advisor</w:t>
      </w:r>
    </w:p>
    <w:p w14:paraId="018452E1" w14:textId="77777777" w:rsidR="00124207" w:rsidRPr="00703256" w:rsidRDefault="00124207" w:rsidP="00703256">
      <w:pPr>
        <w:spacing w:before="0" w:beforeAutospacing="0" w:after="0" w:afterAutospacing="0" w:line="276" w:lineRule="auto"/>
        <w:ind w:left="0" w:firstLine="0"/>
        <w:rPr>
          <w:rStyle w:val="Gl"/>
          <w:lang w:val="en-US"/>
        </w:rPr>
      </w:pPr>
    </w:p>
    <w:p w14:paraId="19282A14" w14:textId="032C3DE6" w:rsidR="00CA102C" w:rsidRPr="00630EAF" w:rsidRDefault="002D6821" w:rsidP="00703256">
      <w:pPr>
        <w:spacing w:before="0" w:beforeAutospacing="0" w:after="0" w:afterAutospacing="0" w:line="276" w:lineRule="auto"/>
        <w:ind w:left="357" w:firstLine="0"/>
        <w:jc w:val="both"/>
        <w:rPr>
          <w:lang w:val="en-US"/>
        </w:rPr>
      </w:pPr>
      <w:r w:rsidRPr="00630EAF">
        <w:rPr>
          <w:rStyle w:val="Gl"/>
          <w:lang w:val="en-US"/>
        </w:rPr>
        <w:t xml:space="preserve">For </w:t>
      </w:r>
      <w:r w:rsidR="00842EE7" w:rsidRPr="00630EAF">
        <w:rPr>
          <w:rStyle w:val="Gl"/>
          <w:lang w:val="en-US"/>
        </w:rPr>
        <w:t>Elective Courses (</w:t>
      </w:r>
      <w:r w:rsidR="00842EE7" w:rsidRPr="00630EAF">
        <w:rPr>
          <w:rStyle w:val="Gl"/>
          <w:rFonts w:eastAsiaTheme="majorEastAsia"/>
          <w:lang w:val="en-US"/>
        </w:rPr>
        <w:t xml:space="preserve">4th, </w:t>
      </w:r>
      <w:r w:rsidR="00D0456E" w:rsidRPr="00630EAF">
        <w:rPr>
          <w:rStyle w:val="Gl"/>
          <w:rFonts w:eastAsiaTheme="majorEastAsia"/>
          <w:lang w:val="en-US"/>
        </w:rPr>
        <w:t>5</w:t>
      </w:r>
      <w:r w:rsidR="00842EE7" w:rsidRPr="00630EAF">
        <w:rPr>
          <w:rStyle w:val="Gl"/>
          <w:rFonts w:eastAsiaTheme="majorEastAsia"/>
          <w:lang w:val="en-US"/>
        </w:rPr>
        <w:t xml:space="preserve">th and </w:t>
      </w:r>
      <w:r w:rsidR="00842EE7" w:rsidRPr="00630EAF">
        <w:rPr>
          <w:rStyle w:val="Gl"/>
          <w:lang w:val="en-US"/>
        </w:rPr>
        <w:t>6th Year Students</w:t>
      </w:r>
      <w:proofErr w:type="gramStart"/>
      <w:r w:rsidR="00842EE7" w:rsidRPr="00630EAF">
        <w:rPr>
          <w:rStyle w:val="Gl"/>
          <w:lang w:val="en-US"/>
        </w:rPr>
        <w:t>)</w:t>
      </w:r>
      <w:r w:rsidR="00124207" w:rsidRPr="00630EAF">
        <w:rPr>
          <w:rStyle w:val="Gl"/>
          <w:lang w:val="en-US"/>
        </w:rPr>
        <w:t xml:space="preserve"> :</w:t>
      </w:r>
      <w:proofErr w:type="gramEnd"/>
      <w:r w:rsidR="00703256" w:rsidRPr="00630EAF">
        <w:rPr>
          <w:rStyle w:val="Gl"/>
          <w:lang w:val="en-US"/>
        </w:rPr>
        <w:t xml:space="preserve"> </w:t>
      </w:r>
      <w:r w:rsidR="00703256" w:rsidRPr="00630EAF">
        <w:rPr>
          <w:lang w:val="en-US"/>
        </w:rPr>
        <w:t>The evaluation form available on the faculty website must be completed in full and signed with a wet signature by the host academic advisor</w:t>
      </w:r>
      <w:r w:rsidR="00630EAF" w:rsidRPr="00630EAF">
        <w:rPr>
          <w:lang w:val="en-US"/>
        </w:rPr>
        <w:t xml:space="preserve">. </w:t>
      </w:r>
      <w:r w:rsidR="00630EAF" w:rsidRPr="00630EAF">
        <w:rPr>
          <w:lang w:val="en-US"/>
        </w:rPr>
        <w:t>In addition to the evaluation form, students are required to submit an official letter on the host institution's letterhead confirming that they completed their internship during the specified dates.</w:t>
      </w:r>
    </w:p>
    <w:p w14:paraId="7A7B64C6" w14:textId="185AFF86" w:rsidR="00842EE7" w:rsidRPr="0057064C" w:rsidRDefault="00842EE7" w:rsidP="00124207">
      <w:pPr>
        <w:rPr>
          <w:lang w:val="en-US"/>
        </w:rPr>
      </w:pPr>
      <w:r w:rsidRPr="0057064C">
        <w:rPr>
          <w:rStyle w:val="Gl"/>
          <w:lang w:val="en-US"/>
        </w:rPr>
        <w:t>Document Submission Upon Return</w:t>
      </w:r>
    </w:p>
    <w:p w14:paraId="20BDC055" w14:textId="66CEC6FC" w:rsidR="00615B60" w:rsidRPr="0057064C" w:rsidRDefault="00842EE7" w:rsidP="00D36618">
      <w:pPr>
        <w:pStyle w:val="ListeParagraf"/>
        <w:ind w:left="357" w:firstLine="0"/>
        <w:jc w:val="both"/>
        <w:rPr>
          <w:lang w:val="en-US"/>
        </w:rPr>
      </w:pPr>
      <w:r w:rsidRPr="0057064C">
        <w:rPr>
          <w:lang w:val="en-US"/>
        </w:rPr>
        <w:t>Students must submit the original, signed hard copies of all relevant documents—logbooks, evaluation forms,</w:t>
      </w:r>
      <w:r w:rsidR="00105CF9" w:rsidRPr="0057064C">
        <w:rPr>
          <w:lang w:val="en-US"/>
        </w:rPr>
        <w:t xml:space="preserve"> travel documentations</w:t>
      </w:r>
      <w:r w:rsidRPr="0057064C">
        <w:rPr>
          <w:lang w:val="en-US"/>
        </w:rPr>
        <w:t xml:space="preserve"> and any assignments—to the Student’s Office upon return from their internship.</w:t>
      </w:r>
      <w:r w:rsidR="00124207" w:rsidRPr="0057064C">
        <w:rPr>
          <w:lang w:val="en-US"/>
        </w:rPr>
        <w:t xml:space="preserve"> </w:t>
      </w:r>
      <w:r w:rsidRPr="0057064C">
        <w:rPr>
          <w:lang w:val="en-US"/>
        </w:rPr>
        <w:t>Failure to submit the required documents may result in your internship not being recognized for academic credit.</w:t>
      </w:r>
    </w:p>
    <w:p w14:paraId="1B511B42" w14:textId="77777777" w:rsidR="00D36618" w:rsidRDefault="00D36618" w:rsidP="00D36618">
      <w:pPr>
        <w:pStyle w:val="ListeParagraf"/>
        <w:ind w:left="357" w:firstLine="0"/>
        <w:jc w:val="both"/>
        <w:rPr>
          <w:lang w:val="en-US"/>
        </w:rPr>
      </w:pPr>
    </w:p>
    <w:p w14:paraId="0D1B73BA" w14:textId="77777777" w:rsidR="0057064C" w:rsidRPr="0057064C" w:rsidRDefault="0057064C" w:rsidP="0057064C">
      <w:pPr>
        <w:pStyle w:val="ListeParagraf"/>
        <w:pBdr>
          <w:bottom w:val="single" w:sz="4" w:space="1" w:color="auto"/>
        </w:pBdr>
        <w:ind w:left="357" w:firstLine="0"/>
        <w:jc w:val="both"/>
        <w:rPr>
          <w:lang w:val="en-US"/>
        </w:rPr>
      </w:pPr>
    </w:p>
    <w:p w14:paraId="654E452D" w14:textId="77777777" w:rsidR="00AD48DA" w:rsidRPr="0057064C" w:rsidRDefault="00AD48DA" w:rsidP="00FA6DCF">
      <w:pPr>
        <w:ind w:left="357" w:firstLine="0"/>
        <w:rPr>
          <w:b/>
          <w:bCs w:val="0"/>
          <w:lang w:val="en-US"/>
        </w:rPr>
      </w:pPr>
      <w:r w:rsidRPr="0057064C">
        <w:rPr>
          <w:b/>
          <w:bCs w:val="0"/>
          <w:lang w:val="en-US"/>
        </w:rPr>
        <w:t>Important Announcement: Change Regarding Final Exam Exemption</w:t>
      </w:r>
    </w:p>
    <w:p w14:paraId="298BD813" w14:textId="3BF93013" w:rsidR="00AD48DA" w:rsidRPr="0057064C" w:rsidRDefault="00AD48DA" w:rsidP="00FA6DCF">
      <w:pPr>
        <w:ind w:left="357" w:firstLine="0"/>
        <w:jc w:val="both"/>
        <w:rPr>
          <w:lang w:val="en-US"/>
        </w:rPr>
      </w:pPr>
      <w:r w:rsidRPr="0057064C">
        <w:rPr>
          <w:lang w:val="en-US"/>
        </w:rPr>
        <w:t xml:space="preserve">The implementation principles of the provision stating that </w:t>
      </w:r>
      <w:r w:rsidR="009D0885" w:rsidRPr="0057064C">
        <w:rPr>
          <w:lang w:val="en-US"/>
        </w:rPr>
        <w:t>“</w:t>
      </w:r>
      <w:r w:rsidR="009D0885" w:rsidRPr="00703256">
        <w:rPr>
          <w:b/>
          <w:bCs w:val="0"/>
          <w:lang w:val="en-US"/>
        </w:rPr>
        <w:t>S</w:t>
      </w:r>
      <w:r w:rsidRPr="0057064C">
        <w:rPr>
          <w:b/>
          <w:bCs w:val="0"/>
          <w:lang w:val="en-US"/>
        </w:rPr>
        <w:t>tudents who are accepted to work in the research laboratories of a research or educational institution abroad on the date of the course board final exam may be exempted from the final exam</w:t>
      </w:r>
      <w:r w:rsidR="009D0885" w:rsidRPr="0057064C">
        <w:rPr>
          <w:b/>
          <w:bCs w:val="0"/>
          <w:lang w:val="en-US"/>
        </w:rPr>
        <w:t>”</w:t>
      </w:r>
      <w:r w:rsidRPr="0057064C">
        <w:rPr>
          <w:lang w:val="en-US"/>
        </w:rPr>
        <w:t xml:space="preserve"> </w:t>
      </w:r>
      <w:r w:rsidR="009D0885" w:rsidRPr="0057064C">
        <w:rPr>
          <w:lang w:val="en-US"/>
        </w:rPr>
        <w:t xml:space="preserve">has been revised </w:t>
      </w:r>
      <w:r w:rsidRPr="0057064C">
        <w:rPr>
          <w:lang w:val="en-US"/>
        </w:rPr>
        <w:t>with the approval of the Faculty Board</w:t>
      </w:r>
      <w:r w:rsidR="009D0885" w:rsidRPr="0057064C">
        <w:rPr>
          <w:lang w:val="en-US"/>
        </w:rPr>
        <w:t>.</w:t>
      </w:r>
      <w:r w:rsidRPr="0057064C">
        <w:rPr>
          <w:lang w:val="en-US"/>
        </w:rPr>
        <w:t xml:space="preserve"> </w:t>
      </w:r>
    </w:p>
    <w:p w14:paraId="47A4E2AE" w14:textId="77777777" w:rsidR="00AD48DA" w:rsidRPr="0057064C" w:rsidRDefault="00AD48DA" w:rsidP="00FA6DCF">
      <w:pPr>
        <w:ind w:left="357" w:firstLine="0"/>
        <w:rPr>
          <w:lang w:val="en-US"/>
        </w:rPr>
      </w:pPr>
      <w:r w:rsidRPr="0057064C">
        <w:rPr>
          <w:lang w:val="en-US"/>
        </w:rPr>
        <w:t>The exam exemption is valid under the following conditions:</w:t>
      </w:r>
    </w:p>
    <w:p w14:paraId="5A203ED7" w14:textId="61B623F0" w:rsidR="00AD48DA" w:rsidRPr="0057064C" w:rsidRDefault="00AD48DA" w:rsidP="00FA6DCF">
      <w:pPr>
        <w:pStyle w:val="ListeParagraf"/>
        <w:numPr>
          <w:ilvl w:val="0"/>
          <w:numId w:val="46"/>
        </w:numPr>
        <w:ind w:left="1077"/>
        <w:rPr>
          <w:lang w:val="en-US"/>
        </w:rPr>
      </w:pPr>
      <w:r w:rsidRPr="0057064C">
        <w:rPr>
          <w:lang w:val="en-US"/>
        </w:rPr>
        <w:t>The average grade of the course committees must be 80 or above</w:t>
      </w:r>
    </w:p>
    <w:p w14:paraId="6F3FA98E" w14:textId="7D8FCF55" w:rsidR="00AB64D9" w:rsidRPr="0057064C" w:rsidRDefault="00AB64D9" w:rsidP="00AB64D9">
      <w:pPr>
        <w:pStyle w:val="ListeParagraf"/>
        <w:numPr>
          <w:ilvl w:val="0"/>
          <w:numId w:val="46"/>
        </w:numPr>
        <w:ind w:left="1077"/>
        <w:rPr>
          <w:lang w:val="en-US"/>
        </w:rPr>
      </w:pPr>
      <w:r w:rsidRPr="0057064C">
        <w:rPr>
          <w:rStyle w:val="fadeinm1hgl8"/>
          <w:lang w:val="en-US"/>
        </w:rPr>
        <w:t xml:space="preserve">The internship </w:t>
      </w:r>
      <w:r w:rsidR="00AF2421" w:rsidRPr="0057064C">
        <w:rPr>
          <w:rStyle w:val="fadeinm1hgl8"/>
          <w:lang w:val="en-US"/>
        </w:rPr>
        <w:t xml:space="preserve">should </w:t>
      </w:r>
      <w:r w:rsidR="003C4688" w:rsidRPr="0057064C">
        <w:rPr>
          <w:rStyle w:val="fadeinm1hgl8"/>
          <w:lang w:val="en-US"/>
        </w:rPr>
        <w:t>be a</w:t>
      </w:r>
      <w:r w:rsidRPr="0057064C">
        <w:rPr>
          <w:rStyle w:val="fadeinm1hgl8"/>
          <w:lang w:val="en-US"/>
        </w:rPr>
        <w:t xml:space="preserve"> part of a scientific research project</w:t>
      </w:r>
    </w:p>
    <w:p w14:paraId="6CFA9713" w14:textId="0C34A50D" w:rsidR="006E161C" w:rsidRPr="0057064C" w:rsidRDefault="006E161C" w:rsidP="00AB64D9">
      <w:pPr>
        <w:ind w:left="0" w:firstLine="0"/>
        <w:rPr>
          <w:lang w:val="en-US"/>
        </w:rPr>
      </w:pPr>
    </w:p>
    <w:sectPr w:rsidR="006E161C" w:rsidRPr="0057064C" w:rsidSect="00057F4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5328"/>
    <w:multiLevelType w:val="multilevel"/>
    <w:tmpl w:val="FAFE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C06BA"/>
    <w:multiLevelType w:val="hybridMultilevel"/>
    <w:tmpl w:val="7304F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EA6DBA"/>
    <w:multiLevelType w:val="hybridMultilevel"/>
    <w:tmpl w:val="4D82C74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AC557D4"/>
    <w:multiLevelType w:val="multilevel"/>
    <w:tmpl w:val="D6B8F42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177FE"/>
    <w:multiLevelType w:val="multilevel"/>
    <w:tmpl w:val="834C778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93804"/>
    <w:multiLevelType w:val="multilevel"/>
    <w:tmpl w:val="041F0023"/>
    <w:lvl w:ilvl="0">
      <w:start w:val="1"/>
      <w:numFmt w:val="upperRoman"/>
      <w:pStyle w:val="Balk1"/>
      <w:lvlText w:val="Madde %1."/>
      <w:lvlJc w:val="left"/>
      <w:pPr>
        <w:ind w:left="0" w:firstLine="0"/>
      </w:pPr>
    </w:lvl>
    <w:lvl w:ilvl="1">
      <w:start w:val="1"/>
      <w:numFmt w:val="decimalZero"/>
      <w:pStyle w:val="Balk2"/>
      <w:isLgl/>
      <w:lvlText w:val="Bölüm %1.%2"/>
      <w:lvlJc w:val="left"/>
      <w:pPr>
        <w:ind w:left="0" w:firstLine="0"/>
      </w:pPr>
    </w:lvl>
    <w:lvl w:ilvl="2">
      <w:start w:val="1"/>
      <w:numFmt w:val="lowerLetter"/>
      <w:pStyle w:val="Balk3"/>
      <w:lvlText w:val="(%3)"/>
      <w:lvlJc w:val="left"/>
      <w:pPr>
        <w:ind w:left="720" w:hanging="432"/>
      </w:p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abstractNum w:abstractNumId="6" w15:restartNumberingAfterBreak="0">
    <w:nsid w:val="173212C5"/>
    <w:multiLevelType w:val="multilevel"/>
    <w:tmpl w:val="AE5A4AE8"/>
    <w:lvl w:ilvl="0">
      <w:start w:val="1"/>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7" w15:restartNumberingAfterBreak="0">
    <w:nsid w:val="1A5D1E11"/>
    <w:multiLevelType w:val="multilevel"/>
    <w:tmpl w:val="5102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11159"/>
    <w:multiLevelType w:val="hybridMultilevel"/>
    <w:tmpl w:val="8A764E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123DD8"/>
    <w:multiLevelType w:val="multilevel"/>
    <w:tmpl w:val="E7C88EEA"/>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0021465"/>
    <w:multiLevelType w:val="hybridMultilevel"/>
    <w:tmpl w:val="34226682"/>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1" w15:restartNumberingAfterBreak="0">
    <w:nsid w:val="2192234D"/>
    <w:multiLevelType w:val="hybridMultilevel"/>
    <w:tmpl w:val="F3B62FC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23831046"/>
    <w:multiLevelType w:val="hybridMultilevel"/>
    <w:tmpl w:val="ED764994"/>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3" w15:restartNumberingAfterBreak="0">
    <w:nsid w:val="23E11CC5"/>
    <w:multiLevelType w:val="hybridMultilevel"/>
    <w:tmpl w:val="AF446D54"/>
    <w:lvl w:ilvl="0" w:tplc="60027FBA">
      <w:start w:val="1"/>
      <w:numFmt w:val="decimal"/>
      <w:lvlText w:val="%1."/>
      <w:lvlJc w:val="left"/>
      <w:pPr>
        <w:ind w:left="360" w:hanging="360"/>
      </w:pPr>
      <w:rPr>
        <w:b/>
        <w:bCs/>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971C0"/>
    <w:multiLevelType w:val="hybridMultilevel"/>
    <w:tmpl w:val="DDACBB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5" w15:restartNumberingAfterBreak="0">
    <w:nsid w:val="25EE5A88"/>
    <w:multiLevelType w:val="multilevel"/>
    <w:tmpl w:val="D3C49EFC"/>
    <w:lvl w:ilvl="0">
      <w:start w:val="1"/>
      <w:numFmt w:val="bullet"/>
      <w:lvlText w:val=""/>
      <w:lvlJc w:val="left"/>
      <w:pPr>
        <w:tabs>
          <w:tab w:val="num" w:pos="1437"/>
        </w:tabs>
        <w:ind w:left="1437" w:hanging="360"/>
      </w:pPr>
      <w:rPr>
        <w:rFonts w:ascii="Symbol" w:hAnsi="Symbol" w:hint="default"/>
        <w:sz w:val="20"/>
      </w:rPr>
    </w:lvl>
    <w:lvl w:ilvl="1" w:tentative="1">
      <w:start w:val="1"/>
      <w:numFmt w:val="bullet"/>
      <w:lvlText w:val="o"/>
      <w:lvlJc w:val="left"/>
      <w:pPr>
        <w:tabs>
          <w:tab w:val="num" w:pos="2157"/>
        </w:tabs>
        <w:ind w:left="2157" w:hanging="360"/>
      </w:pPr>
      <w:rPr>
        <w:rFonts w:ascii="Courier New" w:hAnsi="Courier New" w:hint="default"/>
        <w:sz w:val="20"/>
      </w:rPr>
    </w:lvl>
    <w:lvl w:ilvl="2" w:tentative="1">
      <w:start w:val="1"/>
      <w:numFmt w:val="bullet"/>
      <w:lvlText w:val=""/>
      <w:lvlJc w:val="left"/>
      <w:pPr>
        <w:tabs>
          <w:tab w:val="num" w:pos="2877"/>
        </w:tabs>
        <w:ind w:left="2877" w:hanging="360"/>
      </w:pPr>
      <w:rPr>
        <w:rFonts w:ascii="Wingdings" w:hAnsi="Wingdings" w:hint="default"/>
        <w:sz w:val="20"/>
      </w:rPr>
    </w:lvl>
    <w:lvl w:ilvl="3" w:tentative="1">
      <w:start w:val="1"/>
      <w:numFmt w:val="bullet"/>
      <w:lvlText w:val=""/>
      <w:lvlJc w:val="left"/>
      <w:pPr>
        <w:tabs>
          <w:tab w:val="num" w:pos="3597"/>
        </w:tabs>
        <w:ind w:left="3597" w:hanging="360"/>
      </w:pPr>
      <w:rPr>
        <w:rFonts w:ascii="Wingdings" w:hAnsi="Wingdings" w:hint="default"/>
        <w:sz w:val="20"/>
      </w:rPr>
    </w:lvl>
    <w:lvl w:ilvl="4" w:tentative="1">
      <w:start w:val="1"/>
      <w:numFmt w:val="bullet"/>
      <w:lvlText w:val=""/>
      <w:lvlJc w:val="left"/>
      <w:pPr>
        <w:tabs>
          <w:tab w:val="num" w:pos="4317"/>
        </w:tabs>
        <w:ind w:left="4317" w:hanging="360"/>
      </w:pPr>
      <w:rPr>
        <w:rFonts w:ascii="Wingdings" w:hAnsi="Wingdings" w:hint="default"/>
        <w:sz w:val="20"/>
      </w:rPr>
    </w:lvl>
    <w:lvl w:ilvl="5" w:tentative="1">
      <w:start w:val="1"/>
      <w:numFmt w:val="bullet"/>
      <w:lvlText w:val=""/>
      <w:lvlJc w:val="left"/>
      <w:pPr>
        <w:tabs>
          <w:tab w:val="num" w:pos="5037"/>
        </w:tabs>
        <w:ind w:left="5037" w:hanging="360"/>
      </w:pPr>
      <w:rPr>
        <w:rFonts w:ascii="Wingdings" w:hAnsi="Wingdings" w:hint="default"/>
        <w:sz w:val="20"/>
      </w:rPr>
    </w:lvl>
    <w:lvl w:ilvl="6" w:tentative="1">
      <w:start w:val="1"/>
      <w:numFmt w:val="bullet"/>
      <w:lvlText w:val=""/>
      <w:lvlJc w:val="left"/>
      <w:pPr>
        <w:tabs>
          <w:tab w:val="num" w:pos="5757"/>
        </w:tabs>
        <w:ind w:left="5757" w:hanging="360"/>
      </w:pPr>
      <w:rPr>
        <w:rFonts w:ascii="Wingdings" w:hAnsi="Wingdings" w:hint="default"/>
        <w:sz w:val="20"/>
      </w:rPr>
    </w:lvl>
    <w:lvl w:ilvl="7" w:tentative="1">
      <w:start w:val="1"/>
      <w:numFmt w:val="bullet"/>
      <w:lvlText w:val=""/>
      <w:lvlJc w:val="left"/>
      <w:pPr>
        <w:tabs>
          <w:tab w:val="num" w:pos="6477"/>
        </w:tabs>
        <w:ind w:left="6477" w:hanging="360"/>
      </w:pPr>
      <w:rPr>
        <w:rFonts w:ascii="Wingdings" w:hAnsi="Wingdings" w:hint="default"/>
        <w:sz w:val="20"/>
      </w:rPr>
    </w:lvl>
    <w:lvl w:ilvl="8" w:tentative="1">
      <w:start w:val="1"/>
      <w:numFmt w:val="bullet"/>
      <w:lvlText w:val=""/>
      <w:lvlJc w:val="left"/>
      <w:pPr>
        <w:tabs>
          <w:tab w:val="num" w:pos="7197"/>
        </w:tabs>
        <w:ind w:left="7197" w:hanging="360"/>
      </w:pPr>
      <w:rPr>
        <w:rFonts w:ascii="Wingdings" w:hAnsi="Wingdings" w:hint="default"/>
        <w:sz w:val="20"/>
      </w:rPr>
    </w:lvl>
  </w:abstractNum>
  <w:abstractNum w:abstractNumId="16" w15:restartNumberingAfterBreak="0">
    <w:nsid w:val="25FC5D97"/>
    <w:multiLevelType w:val="hybridMultilevel"/>
    <w:tmpl w:val="4C4ED44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7" w15:restartNumberingAfterBreak="0">
    <w:nsid w:val="2A3273AE"/>
    <w:multiLevelType w:val="hybridMultilevel"/>
    <w:tmpl w:val="316EB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EB03B5"/>
    <w:multiLevelType w:val="hybridMultilevel"/>
    <w:tmpl w:val="E59077B2"/>
    <w:lvl w:ilvl="0" w:tplc="48123956">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90CB6"/>
    <w:multiLevelType w:val="multilevel"/>
    <w:tmpl w:val="8B0A71B8"/>
    <w:lvl w:ilvl="0">
      <w:start w:val="1"/>
      <w:numFmt w:val="bullet"/>
      <w:lvlText w:val="o"/>
      <w:lvlJc w:val="left"/>
      <w:pPr>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2B62B1A"/>
    <w:multiLevelType w:val="hybridMultilevel"/>
    <w:tmpl w:val="0A82949A"/>
    <w:lvl w:ilvl="0" w:tplc="60027FBA">
      <w:start w:val="1"/>
      <w:numFmt w:val="decimal"/>
      <w:lvlText w:val="%1."/>
      <w:lvlJc w:val="left"/>
      <w:pPr>
        <w:ind w:left="927" w:hanging="360"/>
      </w:pPr>
      <w:rPr>
        <w:b/>
        <w:bCs/>
        <w:color w:val="000000" w:themeColor="tex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37AA2793"/>
    <w:multiLevelType w:val="multilevel"/>
    <w:tmpl w:val="C12A1982"/>
    <w:lvl w:ilvl="0">
      <w:start w:val="1"/>
      <w:numFmt w:val="bullet"/>
      <w:lvlText w:val=""/>
      <w:lvlJc w:val="left"/>
      <w:pPr>
        <w:ind w:left="717" w:hanging="360"/>
      </w:pPr>
      <w:rPr>
        <w:rFonts w:ascii="Symbol" w:hAnsi="Symbol" w:hint="default"/>
      </w:rPr>
    </w:lvl>
    <w:lvl w:ilvl="1">
      <w:start w:val="1"/>
      <w:numFmt w:val="bullet"/>
      <w:lvlText w:val="o"/>
      <w:lvlJc w:val="left"/>
      <w:pPr>
        <w:tabs>
          <w:tab w:val="num" w:pos="1437"/>
        </w:tabs>
        <w:ind w:left="1437" w:hanging="360"/>
      </w:pPr>
      <w:rPr>
        <w:rFonts w:ascii="Courier New" w:hAnsi="Courier New" w:hint="default"/>
        <w:sz w:val="20"/>
      </w:r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2" w15:restartNumberingAfterBreak="0">
    <w:nsid w:val="3B433A6E"/>
    <w:multiLevelType w:val="hybridMultilevel"/>
    <w:tmpl w:val="7E726786"/>
    <w:lvl w:ilvl="0" w:tplc="041F0001">
      <w:start w:val="1"/>
      <w:numFmt w:val="bullet"/>
      <w:lvlText w:val=""/>
      <w:lvlJc w:val="left"/>
      <w:pPr>
        <w:ind w:left="1074" w:hanging="360"/>
      </w:pPr>
      <w:rPr>
        <w:rFonts w:ascii="Symbol" w:hAnsi="Symbol" w:hint="default"/>
      </w:rPr>
    </w:lvl>
    <w:lvl w:ilvl="1" w:tplc="041F0003" w:tentative="1">
      <w:start w:val="1"/>
      <w:numFmt w:val="bullet"/>
      <w:lvlText w:val="o"/>
      <w:lvlJc w:val="left"/>
      <w:pPr>
        <w:ind w:left="1794" w:hanging="360"/>
      </w:pPr>
      <w:rPr>
        <w:rFonts w:ascii="Courier New" w:hAnsi="Courier New" w:cs="Courier New" w:hint="default"/>
      </w:rPr>
    </w:lvl>
    <w:lvl w:ilvl="2" w:tplc="041F0005" w:tentative="1">
      <w:start w:val="1"/>
      <w:numFmt w:val="bullet"/>
      <w:lvlText w:val=""/>
      <w:lvlJc w:val="left"/>
      <w:pPr>
        <w:ind w:left="2514" w:hanging="360"/>
      </w:pPr>
      <w:rPr>
        <w:rFonts w:ascii="Wingdings" w:hAnsi="Wingdings" w:hint="default"/>
      </w:rPr>
    </w:lvl>
    <w:lvl w:ilvl="3" w:tplc="041F0001" w:tentative="1">
      <w:start w:val="1"/>
      <w:numFmt w:val="bullet"/>
      <w:lvlText w:val=""/>
      <w:lvlJc w:val="left"/>
      <w:pPr>
        <w:ind w:left="3234" w:hanging="360"/>
      </w:pPr>
      <w:rPr>
        <w:rFonts w:ascii="Symbol" w:hAnsi="Symbol" w:hint="default"/>
      </w:rPr>
    </w:lvl>
    <w:lvl w:ilvl="4" w:tplc="041F0003" w:tentative="1">
      <w:start w:val="1"/>
      <w:numFmt w:val="bullet"/>
      <w:lvlText w:val="o"/>
      <w:lvlJc w:val="left"/>
      <w:pPr>
        <w:ind w:left="3954" w:hanging="360"/>
      </w:pPr>
      <w:rPr>
        <w:rFonts w:ascii="Courier New" w:hAnsi="Courier New" w:cs="Courier New" w:hint="default"/>
      </w:rPr>
    </w:lvl>
    <w:lvl w:ilvl="5" w:tplc="041F0005" w:tentative="1">
      <w:start w:val="1"/>
      <w:numFmt w:val="bullet"/>
      <w:lvlText w:val=""/>
      <w:lvlJc w:val="left"/>
      <w:pPr>
        <w:ind w:left="4674" w:hanging="360"/>
      </w:pPr>
      <w:rPr>
        <w:rFonts w:ascii="Wingdings" w:hAnsi="Wingdings" w:hint="default"/>
      </w:rPr>
    </w:lvl>
    <w:lvl w:ilvl="6" w:tplc="041F0001" w:tentative="1">
      <w:start w:val="1"/>
      <w:numFmt w:val="bullet"/>
      <w:lvlText w:val=""/>
      <w:lvlJc w:val="left"/>
      <w:pPr>
        <w:ind w:left="5394" w:hanging="360"/>
      </w:pPr>
      <w:rPr>
        <w:rFonts w:ascii="Symbol" w:hAnsi="Symbol" w:hint="default"/>
      </w:rPr>
    </w:lvl>
    <w:lvl w:ilvl="7" w:tplc="041F0003" w:tentative="1">
      <w:start w:val="1"/>
      <w:numFmt w:val="bullet"/>
      <w:lvlText w:val="o"/>
      <w:lvlJc w:val="left"/>
      <w:pPr>
        <w:ind w:left="6114" w:hanging="360"/>
      </w:pPr>
      <w:rPr>
        <w:rFonts w:ascii="Courier New" w:hAnsi="Courier New" w:cs="Courier New" w:hint="default"/>
      </w:rPr>
    </w:lvl>
    <w:lvl w:ilvl="8" w:tplc="041F0005" w:tentative="1">
      <w:start w:val="1"/>
      <w:numFmt w:val="bullet"/>
      <w:lvlText w:val=""/>
      <w:lvlJc w:val="left"/>
      <w:pPr>
        <w:ind w:left="6834" w:hanging="360"/>
      </w:pPr>
      <w:rPr>
        <w:rFonts w:ascii="Wingdings" w:hAnsi="Wingdings" w:hint="default"/>
      </w:rPr>
    </w:lvl>
  </w:abstractNum>
  <w:abstractNum w:abstractNumId="23" w15:restartNumberingAfterBreak="0">
    <w:nsid w:val="3CBD5246"/>
    <w:multiLevelType w:val="multilevel"/>
    <w:tmpl w:val="0920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AD5ADF"/>
    <w:multiLevelType w:val="multilevel"/>
    <w:tmpl w:val="CB8E8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9857F8"/>
    <w:multiLevelType w:val="multilevel"/>
    <w:tmpl w:val="18DC27A6"/>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26" w15:restartNumberingAfterBreak="0">
    <w:nsid w:val="499A6E89"/>
    <w:multiLevelType w:val="hybridMultilevel"/>
    <w:tmpl w:val="82FEC4C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A17A14"/>
    <w:multiLevelType w:val="hybridMultilevel"/>
    <w:tmpl w:val="09BA72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FFC368D"/>
    <w:multiLevelType w:val="hybridMultilevel"/>
    <w:tmpl w:val="0FD6FF62"/>
    <w:lvl w:ilvl="0" w:tplc="041F0003">
      <w:start w:val="1"/>
      <w:numFmt w:val="bullet"/>
      <w:lvlText w:val="o"/>
      <w:lvlJc w:val="left"/>
      <w:pPr>
        <w:ind w:left="1287" w:hanging="360"/>
      </w:pPr>
      <w:rPr>
        <w:rFonts w:ascii="Courier New" w:hAnsi="Courier New" w:cs="Courier New"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9" w15:restartNumberingAfterBreak="0">
    <w:nsid w:val="52914933"/>
    <w:multiLevelType w:val="multilevel"/>
    <w:tmpl w:val="C402F2D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43547BE"/>
    <w:multiLevelType w:val="hybridMultilevel"/>
    <w:tmpl w:val="5BE01B1C"/>
    <w:lvl w:ilvl="0" w:tplc="69F8A9E8">
      <w:start w:val="1"/>
      <w:numFmt w:val="decimal"/>
      <w:lvlText w:val="%1."/>
      <w:lvlJc w:val="left"/>
      <w:pPr>
        <w:ind w:left="360" w:hanging="360"/>
      </w:pPr>
      <w:rPr>
        <w:b/>
        <w:bCs/>
        <w:i w:val="0"/>
        <w:iCs w:val="0"/>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48F2768"/>
    <w:multiLevelType w:val="multilevel"/>
    <w:tmpl w:val="109E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4C13B5"/>
    <w:multiLevelType w:val="hybridMultilevel"/>
    <w:tmpl w:val="6E7266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7DA0CCA"/>
    <w:multiLevelType w:val="multilevel"/>
    <w:tmpl w:val="AE5A4AE8"/>
    <w:styleLink w:val="GeerliListe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8F038B8"/>
    <w:multiLevelType w:val="multilevel"/>
    <w:tmpl w:val="928EC27A"/>
    <w:lvl w:ilvl="0">
      <w:start w:val="1"/>
      <w:numFmt w:val="bullet"/>
      <w:lvlText w:val=""/>
      <w:lvlJc w:val="left"/>
      <w:pPr>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5" w15:restartNumberingAfterBreak="0">
    <w:nsid w:val="598A401B"/>
    <w:multiLevelType w:val="multilevel"/>
    <w:tmpl w:val="7708E61A"/>
    <w:lvl w:ilvl="0">
      <w:start w:val="1"/>
      <w:numFmt w:val="bullet"/>
      <w:lvlText w:val="o"/>
      <w:lvlJc w:val="left"/>
      <w:pPr>
        <w:ind w:left="1287" w:hanging="360"/>
      </w:pPr>
      <w:rPr>
        <w:rFonts w:ascii="Courier New" w:hAnsi="Courier New" w:cs="Courier New"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36" w15:restartNumberingAfterBreak="0">
    <w:nsid w:val="5AC6271D"/>
    <w:multiLevelType w:val="hybridMultilevel"/>
    <w:tmpl w:val="58DEB4BA"/>
    <w:lvl w:ilvl="0" w:tplc="4812395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F47695D"/>
    <w:multiLevelType w:val="multilevel"/>
    <w:tmpl w:val="834C778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1B0441"/>
    <w:multiLevelType w:val="hybridMultilevel"/>
    <w:tmpl w:val="38822CA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4D8781C"/>
    <w:multiLevelType w:val="multilevel"/>
    <w:tmpl w:val="5B10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A646FE"/>
    <w:multiLevelType w:val="hybridMultilevel"/>
    <w:tmpl w:val="639E36CE"/>
    <w:lvl w:ilvl="0" w:tplc="041F0003">
      <w:start w:val="1"/>
      <w:numFmt w:val="bullet"/>
      <w:lvlText w:val="o"/>
      <w:lvlJc w:val="left"/>
      <w:pPr>
        <w:ind w:left="360" w:hanging="360"/>
      </w:pPr>
      <w:rPr>
        <w:rFonts w:ascii="Courier New" w:hAnsi="Courier New" w:cs="Courier New"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AC97947"/>
    <w:multiLevelType w:val="multilevel"/>
    <w:tmpl w:val="C08EC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525482"/>
    <w:multiLevelType w:val="hybridMultilevel"/>
    <w:tmpl w:val="77FA3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0B236CE"/>
    <w:multiLevelType w:val="multilevel"/>
    <w:tmpl w:val="E7C88EEA"/>
    <w:lvl w:ilvl="0">
      <w:start w:val="1"/>
      <w:numFmt w:val="bullet"/>
      <w:lvlText w:val=""/>
      <w:lvlJc w:val="left"/>
      <w:pPr>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4" w15:restartNumberingAfterBreak="0">
    <w:nsid w:val="73653F98"/>
    <w:multiLevelType w:val="hybridMultilevel"/>
    <w:tmpl w:val="BA060426"/>
    <w:lvl w:ilvl="0" w:tplc="4812395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B52DFB"/>
    <w:multiLevelType w:val="hybridMultilevel"/>
    <w:tmpl w:val="41F852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783853C8"/>
    <w:multiLevelType w:val="multilevel"/>
    <w:tmpl w:val="E7C88EEA"/>
    <w:lvl w:ilvl="0">
      <w:start w:val="1"/>
      <w:numFmt w:val="bullet"/>
      <w:lvlText w:val=""/>
      <w:lvlJc w:val="left"/>
      <w:pPr>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7" w15:restartNumberingAfterBreak="0">
    <w:nsid w:val="78801DB1"/>
    <w:multiLevelType w:val="hybridMultilevel"/>
    <w:tmpl w:val="94AE604C"/>
    <w:lvl w:ilvl="0" w:tplc="376806BC">
      <w:start w:val="1"/>
      <w:numFmt w:val="bullet"/>
      <w:lvlText w:val="·"/>
      <w:lvlJc w:val="left"/>
      <w:pPr>
        <w:ind w:left="720" w:hanging="360"/>
      </w:pPr>
      <w:rPr>
        <w:rFonts w:ascii="Calibri" w:eastAsiaTheme="maj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AE74FEF"/>
    <w:multiLevelType w:val="hybridMultilevel"/>
    <w:tmpl w:val="760E722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CBD400A"/>
    <w:multiLevelType w:val="hybridMultilevel"/>
    <w:tmpl w:val="F7004C86"/>
    <w:lvl w:ilvl="0" w:tplc="4812395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DE330C0"/>
    <w:multiLevelType w:val="hybridMultilevel"/>
    <w:tmpl w:val="CA0A73EC"/>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1" w15:restartNumberingAfterBreak="0">
    <w:nsid w:val="7F9D015C"/>
    <w:multiLevelType w:val="multilevel"/>
    <w:tmpl w:val="F5AA12AE"/>
    <w:lvl w:ilvl="0">
      <w:start w:val="1"/>
      <w:numFmt w:val="decimal"/>
      <w:lvlText w:val="%1."/>
      <w:lvlJc w:val="left"/>
      <w:pPr>
        <w:tabs>
          <w:tab w:val="num" w:pos="927"/>
        </w:tabs>
        <w:ind w:left="927" w:hanging="360"/>
      </w:pPr>
      <w:rPr>
        <w:color w:val="000000" w:themeColor="text1"/>
      </w:rPr>
    </w:lvl>
    <w:lvl w:ilvl="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16cid:durableId="568807802">
    <w:abstractNumId w:val="37"/>
  </w:num>
  <w:num w:numId="2" w16cid:durableId="1573076977">
    <w:abstractNumId w:val="41"/>
  </w:num>
  <w:num w:numId="3" w16cid:durableId="1641960262">
    <w:abstractNumId w:val="42"/>
  </w:num>
  <w:num w:numId="4" w16cid:durableId="331759509">
    <w:abstractNumId w:val="40"/>
  </w:num>
  <w:num w:numId="5" w16cid:durableId="1230729414">
    <w:abstractNumId w:val="8"/>
  </w:num>
  <w:num w:numId="6" w16cid:durableId="251747358">
    <w:abstractNumId w:val="20"/>
  </w:num>
  <w:num w:numId="7" w16cid:durableId="438305246">
    <w:abstractNumId w:val="27"/>
  </w:num>
  <w:num w:numId="8" w16cid:durableId="307789325">
    <w:abstractNumId w:val="24"/>
  </w:num>
  <w:num w:numId="9" w16cid:durableId="1130057015">
    <w:abstractNumId w:val="2"/>
  </w:num>
  <w:num w:numId="10" w16cid:durableId="1557161869">
    <w:abstractNumId w:val="29"/>
  </w:num>
  <w:num w:numId="11" w16cid:durableId="1078333462">
    <w:abstractNumId w:val="38"/>
  </w:num>
  <w:num w:numId="12" w16cid:durableId="157116981">
    <w:abstractNumId w:val="28"/>
  </w:num>
  <w:num w:numId="13" w16cid:durableId="1355308999">
    <w:abstractNumId w:val="39"/>
  </w:num>
  <w:num w:numId="14" w16cid:durableId="1041202904">
    <w:abstractNumId w:val="7"/>
  </w:num>
  <w:num w:numId="15" w16cid:durableId="216622957">
    <w:abstractNumId w:val="0"/>
  </w:num>
  <w:num w:numId="16" w16cid:durableId="361366922">
    <w:abstractNumId w:val="51"/>
  </w:num>
  <w:num w:numId="17" w16cid:durableId="1575354802">
    <w:abstractNumId w:val="15"/>
  </w:num>
  <w:num w:numId="18" w16cid:durableId="1049108627">
    <w:abstractNumId w:val="25"/>
  </w:num>
  <w:num w:numId="19" w16cid:durableId="122039932">
    <w:abstractNumId w:val="48"/>
  </w:num>
  <w:num w:numId="20" w16cid:durableId="1879927386">
    <w:abstractNumId w:val="26"/>
  </w:num>
  <w:num w:numId="21" w16cid:durableId="615525876">
    <w:abstractNumId w:val="13"/>
  </w:num>
  <w:num w:numId="22" w16cid:durableId="953101899">
    <w:abstractNumId w:val="11"/>
  </w:num>
  <w:num w:numId="23" w16cid:durableId="153299120">
    <w:abstractNumId w:val="12"/>
  </w:num>
  <w:num w:numId="24" w16cid:durableId="215626541">
    <w:abstractNumId w:val="43"/>
  </w:num>
  <w:num w:numId="25" w16cid:durableId="1766681299">
    <w:abstractNumId w:val="46"/>
  </w:num>
  <w:num w:numId="26" w16cid:durableId="1116413937">
    <w:abstractNumId w:val="33"/>
  </w:num>
  <w:num w:numId="27" w16cid:durableId="822235010">
    <w:abstractNumId w:val="5"/>
  </w:num>
  <w:num w:numId="28" w16cid:durableId="1893612601">
    <w:abstractNumId w:val="9"/>
  </w:num>
  <w:num w:numId="29" w16cid:durableId="1666780604">
    <w:abstractNumId w:val="17"/>
  </w:num>
  <w:num w:numId="30" w16cid:durableId="297533607">
    <w:abstractNumId w:val="14"/>
  </w:num>
  <w:num w:numId="31" w16cid:durableId="1307196624">
    <w:abstractNumId w:val="19"/>
  </w:num>
  <w:num w:numId="32" w16cid:durableId="40906532">
    <w:abstractNumId w:val="35"/>
  </w:num>
  <w:num w:numId="33" w16cid:durableId="1247416402">
    <w:abstractNumId w:val="34"/>
  </w:num>
  <w:num w:numId="34" w16cid:durableId="428549355">
    <w:abstractNumId w:val="4"/>
  </w:num>
  <w:num w:numId="35" w16cid:durableId="1647706802">
    <w:abstractNumId w:val="16"/>
  </w:num>
  <w:num w:numId="36" w16cid:durableId="1462378180">
    <w:abstractNumId w:val="50"/>
  </w:num>
  <w:num w:numId="37" w16cid:durableId="1473254632">
    <w:abstractNumId w:val="22"/>
  </w:num>
  <w:num w:numId="38" w16cid:durableId="1465733200">
    <w:abstractNumId w:val="32"/>
  </w:num>
  <w:num w:numId="39" w16cid:durableId="1119565067">
    <w:abstractNumId w:val="6"/>
  </w:num>
  <w:num w:numId="40" w16cid:durableId="827868174">
    <w:abstractNumId w:val="10"/>
  </w:num>
  <w:num w:numId="41" w16cid:durableId="1701709683">
    <w:abstractNumId w:val="45"/>
  </w:num>
  <w:num w:numId="42" w16cid:durableId="1496409219">
    <w:abstractNumId w:val="30"/>
  </w:num>
  <w:num w:numId="43" w16cid:durableId="624508794">
    <w:abstractNumId w:val="3"/>
  </w:num>
  <w:num w:numId="44" w16cid:durableId="1885605320">
    <w:abstractNumId w:val="21"/>
  </w:num>
  <w:num w:numId="45" w16cid:durableId="1975477834">
    <w:abstractNumId w:val="49"/>
  </w:num>
  <w:num w:numId="46" w16cid:durableId="1570767260">
    <w:abstractNumId w:val="44"/>
  </w:num>
  <w:num w:numId="47" w16cid:durableId="404843089">
    <w:abstractNumId w:val="23"/>
  </w:num>
  <w:num w:numId="48" w16cid:durableId="677661021">
    <w:abstractNumId w:val="18"/>
  </w:num>
  <w:num w:numId="49" w16cid:durableId="1546328052">
    <w:abstractNumId w:val="31"/>
  </w:num>
  <w:num w:numId="50" w16cid:durableId="1368215125">
    <w:abstractNumId w:val="36"/>
  </w:num>
  <w:num w:numId="51" w16cid:durableId="2043625846">
    <w:abstractNumId w:val="1"/>
  </w:num>
  <w:num w:numId="52" w16cid:durableId="59101251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37"/>
    <w:rsid w:val="00056732"/>
    <w:rsid w:val="00057F4E"/>
    <w:rsid w:val="000728B4"/>
    <w:rsid w:val="00082024"/>
    <w:rsid w:val="000E1085"/>
    <w:rsid w:val="00105CF9"/>
    <w:rsid w:val="00106BC2"/>
    <w:rsid w:val="00124207"/>
    <w:rsid w:val="00134526"/>
    <w:rsid w:val="00143B33"/>
    <w:rsid w:val="00155A5D"/>
    <w:rsid w:val="001745AC"/>
    <w:rsid w:val="001A4C19"/>
    <w:rsid w:val="00235B4E"/>
    <w:rsid w:val="00257CC8"/>
    <w:rsid w:val="002847DF"/>
    <w:rsid w:val="002A562A"/>
    <w:rsid w:val="002D6821"/>
    <w:rsid w:val="002F1075"/>
    <w:rsid w:val="003205F1"/>
    <w:rsid w:val="003344EB"/>
    <w:rsid w:val="003851E7"/>
    <w:rsid w:val="003936B2"/>
    <w:rsid w:val="003A165E"/>
    <w:rsid w:val="003A359D"/>
    <w:rsid w:val="003B208A"/>
    <w:rsid w:val="003C4688"/>
    <w:rsid w:val="004262B4"/>
    <w:rsid w:val="0044696A"/>
    <w:rsid w:val="00471663"/>
    <w:rsid w:val="0047432D"/>
    <w:rsid w:val="00474FDD"/>
    <w:rsid w:val="00496EA8"/>
    <w:rsid w:val="004C115B"/>
    <w:rsid w:val="0057064C"/>
    <w:rsid w:val="00580907"/>
    <w:rsid w:val="005902AA"/>
    <w:rsid w:val="005A3912"/>
    <w:rsid w:val="005E1A8E"/>
    <w:rsid w:val="005E7D1D"/>
    <w:rsid w:val="00610A1A"/>
    <w:rsid w:val="00615B60"/>
    <w:rsid w:val="00630EAF"/>
    <w:rsid w:val="00646453"/>
    <w:rsid w:val="006558F6"/>
    <w:rsid w:val="00666EBB"/>
    <w:rsid w:val="00670765"/>
    <w:rsid w:val="006E161C"/>
    <w:rsid w:val="006E4E2C"/>
    <w:rsid w:val="00703256"/>
    <w:rsid w:val="007D0A1E"/>
    <w:rsid w:val="007D6F93"/>
    <w:rsid w:val="00831F07"/>
    <w:rsid w:val="00842EE7"/>
    <w:rsid w:val="008668DA"/>
    <w:rsid w:val="008774DA"/>
    <w:rsid w:val="008E5730"/>
    <w:rsid w:val="00936862"/>
    <w:rsid w:val="009575A5"/>
    <w:rsid w:val="00990064"/>
    <w:rsid w:val="009C2580"/>
    <w:rsid w:val="009C2F92"/>
    <w:rsid w:val="009D0885"/>
    <w:rsid w:val="009D7A5B"/>
    <w:rsid w:val="009F1F76"/>
    <w:rsid w:val="00A21BBD"/>
    <w:rsid w:val="00A61D1D"/>
    <w:rsid w:val="00A70228"/>
    <w:rsid w:val="00AA0337"/>
    <w:rsid w:val="00AB64D9"/>
    <w:rsid w:val="00AD48DA"/>
    <w:rsid w:val="00AF2421"/>
    <w:rsid w:val="00B03BA6"/>
    <w:rsid w:val="00B124AD"/>
    <w:rsid w:val="00B5024D"/>
    <w:rsid w:val="00BA6EF7"/>
    <w:rsid w:val="00BC350A"/>
    <w:rsid w:val="00BC6B85"/>
    <w:rsid w:val="00C173DD"/>
    <w:rsid w:val="00C62F46"/>
    <w:rsid w:val="00C960BA"/>
    <w:rsid w:val="00CA102C"/>
    <w:rsid w:val="00CA3EC2"/>
    <w:rsid w:val="00CB5527"/>
    <w:rsid w:val="00CC6B23"/>
    <w:rsid w:val="00D0456E"/>
    <w:rsid w:val="00D36618"/>
    <w:rsid w:val="00D37219"/>
    <w:rsid w:val="00D4444A"/>
    <w:rsid w:val="00D65E40"/>
    <w:rsid w:val="00D846D8"/>
    <w:rsid w:val="00D864DE"/>
    <w:rsid w:val="00DF4CF0"/>
    <w:rsid w:val="00E3324D"/>
    <w:rsid w:val="00E60BA8"/>
    <w:rsid w:val="00E7645D"/>
    <w:rsid w:val="00E80A97"/>
    <w:rsid w:val="00F02341"/>
    <w:rsid w:val="00F31B9E"/>
    <w:rsid w:val="00F37AC0"/>
    <w:rsid w:val="00F742BB"/>
    <w:rsid w:val="00FA6DCF"/>
    <w:rsid w:val="00FA76B3"/>
    <w:rsid w:val="00FD1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85DD"/>
  <w15:chartTrackingRefBased/>
  <w15:docId w15:val="{10973D6D-C011-EB4E-A676-41BC3274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sz w:val="22"/>
        <w:szCs w:val="22"/>
        <w:lang w:val="tr-TR" w:eastAsia="en-US" w:bidi="ar-SA"/>
      </w:rPr>
    </w:rPrDefault>
    <w:pPrDefault>
      <w:pPr>
        <w:spacing w:before="100" w:beforeAutospacing="1" w:after="100" w:afterAutospacing="1"/>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F7"/>
  </w:style>
  <w:style w:type="paragraph" w:styleId="Balk1">
    <w:name w:val="heading 1"/>
    <w:basedOn w:val="Normal"/>
    <w:next w:val="Normal"/>
    <w:link w:val="Balk1Char"/>
    <w:uiPriority w:val="9"/>
    <w:qFormat/>
    <w:rsid w:val="00AA0337"/>
    <w:pPr>
      <w:keepNext/>
      <w:keepLines/>
      <w:numPr>
        <w:numId w:val="2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A0337"/>
    <w:pPr>
      <w:keepNext/>
      <w:keepLines/>
      <w:numPr>
        <w:ilvl w:val="1"/>
        <w:numId w:val="2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AA0337"/>
    <w:pPr>
      <w:keepNext/>
      <w:keepLines/>
      <w:numPr>
        <w:ilvl w:val="2"/>
        <w:numId w:val="27"/>
      </w:numPr>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A0337"/>
    <w:pPr>
      <w:keepNext/>
      <w:keepLines/>
      <w:numPr>
        <w:ilvl w:val="3"/>
        <w:numId w:val="27"/>
      </w:numPr>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A0337"/>
    <w:pPr>
      <w:keepNext/>
      <w:keepLines/>
      <w:numPr>
        <w:ilvl w:val="4"/>
        <w:numId w:val="27"/>
      </w:numPr>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A0337"/>
    <w:pPr>
      <w:keepNext/>
      <w:keepLines/>
      <w:numPr>
        <w:ilvl w:val="5"/>
        <w:numId w:val="27"/>
      </w:numPr>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A0337"/>
    <w:pPr>
      <w:keepNext/>
      <w:keepLines/>
      <w:numPr>
        <w:ilvl w:val="6"/>
        <w:numId w:val="27"/>
      </w:numPr>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A0337"/>
    <w:pPr>
      <w:keepNext/>
      <w:keepLines/>
      <w:numPr>
        <w:ilvl w:val="7"/>
        <w:numId w:val="27"/>
      </w:numPr>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A0337"/>
    <w:pPr>
      <w:keepNext/>
      <w:keepLines/>
      <w:numPr>
        <w:ilvl w:val="8"/>
        <w:numId w:val="27"/>
      </w:numPr>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033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A033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AA033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A033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A033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A033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A033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A033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A0337"/>
    <w:rPr>
      <w:rFonts w:eastAsiaTheme="majorEastAsia" w:cstheme="majorBidi"/>
      <w:color w:val="272727" w:themeColor="text1" w:themeTint="D8"/>
    </w:rPr>
  </w:style>
  <w:style w:type="paragraph" w:styleId="KonuBal">
    <w:name w:val="Title"/>
    <w:basedOn w:val="Normal"/>
    <w:next w:val="Normal"/>
    <w:link w:val="KonuBalChar"/>
    <w:uiPriority w:val="10"/>
    <w:qFormat/>
    <w:rsid w:val="00AA033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A033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A0337"/>
    <w:pPr>
      <w:numPr>
        <w:ilvl w:val="1"/>
      </w:numPr>
      <w:ind w:left="714" w:hanging="357"/>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A033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A033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A0337"/>
    <w:rPr>
      <w:i/>
      <w:iCs/>
      <w:color w:val="404040" w:themeColor="text1" w:themeTint="BF"/>
    </w:rPr>
  </w:style>
  <w:style w:type="paragraph" w:styleId="ListeParagraf">
    <w:name w:val="List Paragraph"/>
    <w:basedOn w:val="Normal"/>
    <w:uiPriority w:val="34"/>
    <w:qFormat/>
    <w:rsid w:val="00AA0337"/>
    <w:pPr>
      <w:ind w:left="720"/>
      <w:contextualSpacing/>
    </w:pPr>
  </w:style>
  <w:style w:type="character" w:styleId="GlVurgulama">
    <w:name w:val="Intense Emphasis"/>
    <w:basedOn w:val="VarsaylanParagrafYazTipi"/>
    <w:uiPriority w:val="21"/>
    <w:qFormat/>
    <w:rsid w:val="00AA0337"/>
    <w:rPr>
      <w:i/>
      <w:iCs/>
      <w:color w:val="0F4761" w:themeColor="accent1" w:themeShade="BF"/>
    </w:rPr>
  </w:style>
  <w:style w:type="paragraph" w:styleId="GlAlnt">
    <w:name w:val="Intense Quote"/>
    <w:basedOn w:val="Normal"/>
    <w:next w:val="Normal"/>
    <w:link w:val="GlAlntChar"/>
    <w:uiPriority w:val="30"/>
    <w:qFormat/>
    <w:rsid w:val="00AA0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A0337"/>
    <w:rPr>
      <w:i/>
      <w:iCs/>
      <w:color w:val="0F4761" w:themeColor="accent1" w:themeShade="BF"/>
    </w:rPr>
  </w:style>
  <w:style w:type="character" w:styleId="GlBavuru">
    <w:name w:val="Intense Reference"/>
    <w:basedOn w:val="VarsaylanParagrafYazTipi"/>
    <w:uiPriority w:val="32"/>
    <w:qFormat/>
    <w:rsid w:val="00AA0337"/>
    <w:rPr>
      <w:b/>
      <w:bCs w:val="0"/>
      <w:smallCaps/>
      <w:color w:val="0F4761" w:themeColor="accent1" w:themeShade="BF"/>
      <w:spacing w:val="5"/>
    </w:rPr>
  </w:style>
  <w:style w:type="character" w:styleId="Gl">
    <w:name w:val="Strong"/>
    <w:basedOn w:val="VarsaylanParagrafYazTipi"/>
    <w:uiPriority w:val="22"/>
    <w:qFormat/>
    <w:rsid w:val="00AA0337"/>
    <w:rPr>
      <w:b/>
      <w:bCs w:val="0"/>
    </w:rPr>
  </w:style>
  <w:style w:type="character" w:styleId="Vurgu">
    <w:name w:val="Emphasis"/>
    <w:basedOn w:val="VarsaylanParagrafYazTipi"/>
    <w:uiPriority w:val="20"/>
    <w:qFormat/>
    <w:rsid w:val="00AA0337"/>
    <w:rPr>
      <w:i/>
      <w:iCs/>
    </w:rPr>
  </w:style>
  <w:style w:type="paragraph" w:styleId="AralkYok">
    <w:name w:val="No Spacing"/>
    <w:uiPriority w:val="1"/>
    <w:qFormat/>
    <w:rsid w:val="009575A5"/>
    <w:pPr>
      <w:spacing w:after="0"/>
    </w:pPr>
  </w:style>
  <w:style w:type="character" w:styleId="Kpr">
    <w:name w:val="Hyperlink"/>
    <w:basedOn w:val="VarsaylanParagrafYazTipi"/>
    <w:uiPriority w:val="99"/>
    <w:unhideWhenUsed/>
    <w:rsid w:val="00BC6B85"/>
    <w:rPr>
      <w:color w:val="467886" w:themeColor="hyperlink"/>
      <w:u w:val="single"/>
    </w:rPr>
  </w:style>
  <w:style w:type="character" w:styleId="zmlenmeyenBahsetme">
    <w:name w:val="Unresolved Mention"/>
    <w:basedOn w:val="VarsaylanParagrafYazTipi"/>
    <w:uiPriority w:val="99"/>
    <w:semiHidden/>
    <w:unhideWhenUsed/>
    <w:rsid w:val="00BC6B85"/>
    <w:rPr>
      <w:color w:val="605E5C"/>
      <w:shd w:val="clear" w:color="auto" w:fill="E1DFDD"/>
    </w:rPr>
  </w:style>
  <w:style w:type="numbering" w:customStyle="1" w:styleId="GeerliListe1">
    <w:name w:val="Geçerli Liste1"/>
    <w:uiPriority w:val="99"/>
    <w:rsid w:val="00057F4E"/>
    <w:pPr>
      <w:numPr>
        <w:numId w:val="26"/>
      </w:numPr>
    </w:pPr>
  </w:style>
  <w:style w:type="table" w:styleId="OrtaGlgeleme1">
    <w:name w:val="Medium Shading 1"/>
    <w:basedOn w:val="NormalTablo"/>
    <w:uiPriority w:val="63"/>
    <w:semiHidden/>
    <w:unhideWhenUsed/>
    <w:rsid w:val="00057F4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zlenenKpr">
    <w:name w:val="FollowedHyperlink"/>
    <w:basedOn w:val="VarsaylanParagrafYazTipi"/>
    <w:uiPriority w:val="99"/>
    <w:semiHidden/>
    <w:unhideWhenUsed/>
    <w:rsid w:val="00580907"/>
    <w:rPr>
      <w:color w:val="96607D" w:themeColor="followedHyperlink"/>
      <w:u w:val="single"/>
    </w:rPr>
  </w:style>
  <w:style w:type="character" w:customStyle="1" w:styleId="fadeinpfttw8">
    <w:name w:val="_fadein_pfttw_8"/>
    <w:basedOn w:val="VarsaylanParagrafYazTipi"/>
    <w:rsid w:val="00666EBB"/>
  </w:style>
  <w:style w:type="paragraph" w:styleId="NormalWeb">
    <w:name w:val="Normal (Web)"/>
    <w:basedOn w:val="Normal"/>
    <w:uiPriority w:val="99"/>
    <w:unhideWhenUsed/>
    <w:rsid w:val="00666EBB"/>
    <w:pPr>
      <w:ind w:left="0" w:firstLine="0"/>
    </w:pPr>
    <w:rPr>
      <w:rFonts w:ascii="Times New Roman" w:eastAsia="Times New Roman" w:hAnsi="Times New Roman" w:cs="Times New Roman"/>
      <w:bCs w:val="0"/>
      <w:sz w:val="24"/>
      <w:szCs w:val="24"/>
      <w:lang w:eastAsia="tr-TR"/>
    </w:rPr>
  </w:style>
  <w:style w:type="character" w:customStyle="1" w:styleId="fadeinm1hgl8">
    <w:name w:val="_fadein_m1hgl_8"/>
    <w:basedOn w:val="VarsaylanParagrafYazTipi"/>
    <w:rsid w:val="00E3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21669">
      <w:bodyDiv w:val="1"/>
      <w:marLeft w:val="0"/>
      <w:marRight w:val="0"/>
      <w:marTop w:val="0"/>
      <w:marBottom w:val="0"/>
      <w:divBdr>
        <w:top w:val="none" w:sz="0" w:space="0" w:color="auto"/>
        <w:left w:val="none" w:sz="0" w:space="0" w:color="auto"/>
        <w:bottom w:val="none" w:sz="0" w:space="0" w:color="auto"/>
        <w:right w:val="none" w:sz="0" w:space="0" w:color="auto"/>
      </w:divBdr>
      <w:divsChild>
        <w:div w:id="1998419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83141">
      <w:bodyDiv w:val="1"/>
      <w:marLeft w:val="0"/>
      <w:marRight w:val="0"/>
      <w:marTop w:val="0"/>
      <w:marBottom w:val="0"/>
      <w:divBdr>
        <w:top w:val="none" w:sz="0" w:space="0" w:color="auto"/>
        <w:left w:val="none" w:sz="0" w:space="0" w:color="auto"/>
        <w:bottom w:val="none" w:sz="0" w:space="0" w:color="auto"/>
        <w:right w:val="none" w:sz="0" w:space="0" w:color="auto"/>
      </w:divBdr>
    </w:div>
    <w:div w:id="320549047">
      <w:bodyDiv w:val="1"/>
      <w:marLeft w:val="0"/>
      <w:marRight w:val="0"/>
      <w:marTop w:val="0"/>
      <w:marBottom w:val="0"/>
      <w:divBdr>
        <w:top w:val="none" w:sz="0" w:space="0" w:color="auto"/>
        <w:left w:val="none" w:sz="0" w:space="0" w:color="auto"/>
        <w:bottom w:val="none" w:sz="0" w:space="0" w:color="auto"/>
        <w:right w:val="none" w:sz="0" w:space="0" w:color="auto"/>
      </w:divBdr>
    </w:div>
    <w:div w:id="615983563">
      <w:bodyDiv w:val="1"/>
      <w:marLeft w:val="0"/>
      <w:marRight w:val="0"/>
      <w:marTop w:val="0"/>
      <w:marBottom w:val="0"/>
      <w:divBdr>
        <w:top w:val="none" w:sz="0" w:space="0" w:color="auto"/>
        <w:left w:val="none" w:sz="0" w:space="0" w:color="auto"/>
        <w:bottom w:val="none" w:sz="0" w:space="0" w:color="auto"/>
        <w:right w:val="none" w:sz="0" w:space="0" w:color="auto"/>
      </w:divBdr>
    </w:div>
    <w:div w:id="626669910">
      <w:bodyDiv w:val="1"/>
      <w:marLeft w:val="0"/>
      <w:marRight w:val="0"/>
      <w:marTop w:val="0"/>
      <w:marBottom w:val="0"/>
      <w:divBdr>
        <w:top w:val="none" w:sz="0" w:space="0" w:color="auto"/>
        <w:left w:val="none" w:sz="0" w:space="0" w:color="auto"/>
        <w:bottom w:val="none" w:sz="0" w:space="0" w:color="auto"/>
        <w:right w:val="none" w:sz="0" w:space="0" w:color="auto"/>
      </w:divBdr>
      <w:divsChild>
        <w:div w:id="769475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8331">
      <w:bodyDiv w:val="1"/>
      <w:marLeft w:val="0"/>
      <w:marRight w:val="0"/>
      <w:marTop w:val="0"/>
      <w:marBottom w:val="0"/>
      <w:divBdr>
        <w:top w:val="none" w:sz="0" w:space="0" w:color="auto"/>
        <w:left w:val="none" w:sz="0" w:space="0" w:color="auto"/>
        <w:bottom w:val="none" w:sz="0" w:space="0" w:color="auto"/>
        <w:right w:val="none" w:sz="0" w:space="0" w:color="auto"/>
      </w:divBdr>
    </w:div>
    <w:div w:id="684987211">
      <w:bodyDiv w:val="1"/>
      <w:marLeft w:val="0"/>
      <w:marRight w:val="0"/>
      <w:marTop w:val="0"/>
      <w:marBottom w:val="0"/>
      <w:divBdr>
        <w:top w:val="none" w:sz="0" w:space="0" w:color="auto"/>
        <w:left w:val="none" w:sz="0" w:space="0" w:color="auto"/>
        <w:bottom w:val="none" w:sz="0" w:space="0" w:color="auto"/>
        <w:right w:val="none" w:sz="0" w:space="0" w:color="auto"/>
      </w:divBdr>
    </w:div>
    <w:div w:id="949430831">
      <w:bodyDiv w:val="1"/>
      <w:marLeft w:val="0"/>
      <w:marRight w:val="0"/>
      <w:marTop w:val="0"/>
      <w:marBottom w:val="0"/>
      <w:divBdr>
        <w:top w:val="none" w:sz="0" w:space="0" w:color="auto"/>
        <w:left w:val="none" w:sz="0" w:space="0" w:color="auto"/>
        <w:bottom w:val="none" w:sz="0" w:space="0" w:color="auto"/>
        <w:right w:val="none" w:sz="0" w:space="0" w:color="auto"/>
      </w:divBdr>
      <w:divsChild>
        <w:div w:id="1538002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260694">
      <w:bodyDiv w:val="1"/>
      <w:marLeft w:val="0"/>
      <w:marRight w:val="0"/>
      <w:marTop w:val="0"/>
      <w:marBottom w:val="0"/>
      <w:divBdr>
        <w:top w:val="none" w:sz="0" w:space="0" w:color="auto"/>
        <w:left w:val="none" w:sz="0" w:space="0" w:color="auto"/>
        <w:bottom w:val="none" w:sz="0" w:space="0" w:color="auto"/>
        <w:right w:val="none" w:sz="0" w:space="0" w:color="auto"/>
      </w:divBdr>
    </w:div>
    <w:div w:id="1129056645">
      <w:bodyDiv w:val="1"/>
      <w:marLeft w:val="0"/>
      <w:marRight w:val="0"/>
      <w:marTop w:val="0"/>
      <w:marBottom w:val="0"/>
      <w:divBdr>
        <w:top w:val="none" w:sz="0" w:space="0" w:color="auto"/>
        <w:left w:val="none" w:sz="0" w:space="0" w:color="auto"/>
        <w:bottom w:val="none" w:sz="0" w:space="0" w:color="auto"/>
        <w:right w:val="none" w:sz="0" w:space="0" w:color="auto"/>
      </w:divBdr>
      <w:divsChild>
        <w:div w:id="2575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898064">
      <w:bodyDiv w:val="1"/>
      <w:marLeft w:val="0"/>
      <w:marRight w:val="0"/>
      <w:marTop w:val="0"/>
      <w:marBottom w:val="0"/>
      <w:divBdr>
        <w:top w:val="none" w:sz="0" w:space="0" w:color="auto"/>
        <w:left w:val="none" w:sz="0" w:space="0" w:color="auto"/>
        <w:bottom w:val="none" w:sz="0" w:space="0" w:color="auto"/>
        <w:right w:val="none" w:sz="0" w:space="0" w:color="auto"/>
      </w:divBdr>
    </w:div>
    <w:div w:id="1809124190">
      <w:bodyDiv w:val="1"/>
      <w:marLeft w:val="0"/>
      <w:marRight w:val="0"/>
      <w:marTop w:val="0"/>
      <w:marBottom w:val="0"/>
      <w:divBdr>
        <w:top w:val="none" w:sz="0" w:space="0" w:color="auto"/>
        <w:left w:val="none" w:sz="0" w:space="0" w:color="auto"/>
        <w:bottom w:val="none" w:sz="0" w:space="0" w:color="auto"/>
        <w:right w:val="none" w:sz="0" w:space="0" w:color="auto"/>
      </w:divBdr>
    </w:div>
    <w:div w:id="1849364529">
      <w:bodyDiv w:val="1"/>
      <w:marLeft w:val="0"/>
      <w:marRight w:val="0"/>
      <w:marTop w:val="0"/>
      <w:marBottom w:val="0"/>
      <w:divBdr>
        <w:top w:val="none" w:sz="0" w:space="0" w:color="auto"/>
        <w:left w:val="none" w:sz="0" w:space="0" w:color="auto"/>
        <w:bottom w:val="none" w:sz="0" w:space="0" w:color="auto"/>
        <w:right w:val="none" w:sz="0" w:space="0" w:color="auto"/>
      </w:divBdr>
      <w:divsChild>
        <w:div w:id="1234315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581378">
      <w:bodyDiv w:val="1"/>
      <w:marLeft w:val="0"/>
      <w:marRight w:val="0"/>
      <w:marTop w:val="0"/>
      <w:marBottom w:val="0"/>
      <w:divBdr>
        <w:top w:val="none" w:sz="0" w:space="0" w:color="auto"/>
        <w:left w:val="none" w:sz="0" w:space="0" w:color="auto"/>
        <w:bottom w:val="none" w:sz="0" w:space="0" w:color="auto"/>
        <w:right w:val="none" w:sz="0" w:space="0" w:color="auto"/>
      </w:divBdr>
      <w:divsChild>
        <w:div w:id="326901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896626">
      <w:bodyDiv w:val="1"/>
      <w:marLeft w:val="0"/>
      <w:marRight w:val="0"/>
      <w:marTop w:val="0"/>
      <w:marBottom w:val="0"/>
      <w:divBdr>
        <w:top w:val="none" w:sz="0" w:space="0" w:color="auto"/>
        <w:left w:val="none" w:sz="0" w:space="0" w:color="auto"/>
        <w:bottom w:val="none" w:sz="0" w:space="0" w:color="auto"/>
        <w:right w:val="none" w:sz="0" w:space="0" w:color="auto"/>
      </w:divBdr>
      <w:divsChild>
        <w:div w:id="147371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544519">
      <w:bodyDiv w:val="1"/>
      <w:marLeft w:val="0"/>
      <w:marRight w:val="0"/>
      <w:marTop w:val="0"/>
      <w:marBottom w:val="0"/>
      <w:divBdr>
        <w:top w:val="none" w:sz="0" w:space="0" w:color="auto"/>
        <w:left w:val="none" w:sz="0" w:space="0" w:color="auto"/>
        <w:bottom w:val="none" w:sz="0" w:space="0" w:color="auto"/>
        <w:right w:val="none" w:sz="0" w:space="0" w:color="auto"/>
      </w:divBdr>
      <w:divsChild>
        <w:div w:id="1655790513">
          <w:marLeft w:val="0"/>
          <w:marRight w:val="0"/>
          <w:marTop w:val="240"/>
          <w:marBottom w:val="240"/>
          <w:divBdr>
            <w:top w:val="none" w:sz="0" w:space="0" w:color="auto"/>
            <w:left w:val="none" w:sz="0" w:space="0" w:color="auto"/>
            <w:bottom w:val="none" w:sz="0" w:space="0" w:color="auto"/>
            <w:right w:val="none" w:sz="0" w:space="0" w:color="auto"/>
          </w:divBdr>
        </w:div>
        <w:div w:id="1137142193">
          <w:marLeft w:val="0"/>
          <w:marRight w:val="0"/>
          <w:marTop w:val="240"/>
          <w:marBottom w:val="240"/>
          <w:divBdr>
            <w:top w:val="none" w:sz="0" w:space="0" w:color="auto"/>
            <w:left w:val="none" w:sz="0" w:space="0" w:color="auto"/>
            <w:bottom w:val="none" w:sz="0" w:space="0" w:color="auto"/>
            <w:right w:val="none" w:sz="0" w:space="0" w:color="auto"/>
          </w:divBdr>
        </w:div>
        <w:div w:id="1137066973">
          <w:marLeft w:val="0"/>
          <w:marRight w:val="0"/>
          <w:marTop w:val="240"/>
          <w:marBottom w:val="240"/>
          <w:divBdr>
            <w:top w:val="none" w:sz="0" w:space="0" w:color="auto"/>
            <w:left w:val="none" w:sz="0" w:space="0" w:color="auto"/>
            <w:bottom w:val="none" w:sz="0" w:space="0" w:color="auto"/>
            <w:right w:val="none" w:sz="0" w:space="0" w:color="auto"/>
          </w:divBdr>
        </w:div>
        <w:div w:id="396559149">
          <w:marLeft w:val="0"/>
          <w:marRight w:val="0"/>
          <w:marTop w:val="240"/>
          <w:marBottom w:val="240"/>
          <w:divBdr>
            <w:top w:val="none" w:sz="0" w:space="0" w:color="auto"/>
            <w:left w:val="none" w:sz="0" w:space="0" w:color="auto"/>
            <w:bottom w:val="none" w:sz="0" w:space="0" w:color="auto"/>
            <w:right w:val="none" w:sz="0" w:space="0" w:color="auto"/>
          </w:divBdr>
        </w:div>
        <w:div w:id="1349603227">
          <w:marLeft w:val="0"/>
          <w:marRight w:val="0"/>
          <w:marTop w:val="240"/>
          <w:marBottom w:val="240"/>
          <w:divBdr>
            <w:top w:val="none" w:sz="0" w:space="0" w:color="auto"/>
            <w:left w:val="none" w:sz="0" w:space="0" w:color="auto"/>
            <w:bottom w:val="none" w:sz="0" w:space="0" w:color="auto"/>
            <w:right w:val="none" w:sz="0" w:space="0" w:color="auto"/>
          </w:divBdr>
        </w:div>
        <w:div w:id="267927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ctivesabroad@bau.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CCB7-52C3-A040-A2DC-FB3EE788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1074</Words>
  <Characters>6127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Yesim NEGIS</dc:creator>
  <cp:keywords/>
  <dc:description/>
  <cp:lastModifiedBy>Yesim NEGIS</cp:lastModifiedBy>
  <cp:revision>12</cp:revision>
  <dcterms:created xsi:type="dcterms:W3CDTF">2025-05-22T13:46:00Z</dcterms:created>
  <dcterms:modified xsi:type="dcterms:W3CDTF">2025-06-19T18:55:00Z</dcterms:modified>
</cp:coreProperties>
</file>